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799" w:rsidRPr="00446F9D" w:rsidRDefault="00FE5799" w:rsidP="00FE5799">
      <w:pPr>
        <w:pStyle w:val="Header"/>
        <w:tabs>
          <w:tab w:val="clear" w:pos="4536"/>
        </w:tabs>
        <w:rPr>
          <w:i/>
        </w:rPr>
      </w:pPr>
      <w:bookmarkStart w:id="0" w:name="_GoBack"/>
      <w:bookmarkEnd w:id="0"/>
      <w:r w:rsidRPr="00446F9D">
        <w:t>TSG-RAN WG1 #</w:t>
      </w:r>
      <w:r>
        <w:t>84bis</w:t>
      </w:r>
      <w:r w:rsidRPr="00446F9D">
        <w:tab/>
        <w:t>R1-</w:t>
      </w:r>
      <w:r>
        <w:t>16</w:t>
      </w:r>
      <w:r w:rsidR="00D90313">
        <w:t>3245</w:t>
      </w:r>
    </w:p>
    <w:p w:rsidR="00FE5799" w:rsidRPr="000833FA" w:rsidRDefault="00FE5799" w:rsidP="00FE5799">
      <w:pPr>
        <w:pStyle w:val="Header"/>
        <w:rPr>
          <w:color w:val="000000"/>
        </w:rPr>
      </w:pPr>
      <w:r>
        <w:t>Busan</w:t>
      </w:r>
      <w:r w:rsidRPr="000833FA">
        <w:t xml:space="preserve">, </w:t>
      </w:r>
      <w:r>
        <w:t>South Korea</w:t>
      </w:r>
      <w:r w:rsidRPr="000833FA">
        <w:t>,</w:t>
      </w:r>
      <w:r>
        <w:t xml:space="preserve"> April 11 – 15, 2016</w:t>
      </w:r>
    </w:p>
    <w:p w:rsidR="00FE5799" w:rsidRPr="000833FA" w:rsidRDefault="00FE5799" w:rsidP="00FE5799">
      <w:pPr>
        <w:pStyle w:val="Header"/>
      </w:pPr>
    </w:p>
    <w:p w:rsidR="00FE5799" w:rsidRPr="00CE2225" w:rsidRDefault="00FE5799" w:rsidP="00FE5799">
      <w:pPr>
        <w:pStyle w:val="Header"/>
        <w:tabs>
          <w:tab w:val="clear" w:pos="4536"/>
          <w:tab w:val="left" w:pos="1800"/>
        </w:tabs>
        <w:ind w:left="1800" w:hanging="1800"/>
        <w:rPr>
          <w:szCs w:val="18"/>
        </w:rPr>
      </w:pPr>
      <w:r w:rsidRPr="00CE2225">
        <w:rPr>
          <w:szCs w:val="18"/>
        </w:rPr>
        <w:t>Source:</w:t>
      </w:r>
      <w:r w:rsidRPr="00CE2225">
        <w:rPr>
          <w:szCs w:val="18"/>
        </w:rPr>
        <w:tab/>
        <w:t>Ericsson</w:t>
      </w:r>
    </w:p>
    <w:p w:rsidR="00FE5799" w:rsidRPr="00CE2225" w:rsidRDefault="00FE5799" w:rsidP="00FE5799">
      <w:pPr>
        <w:pStyle w:val="Header"/>
        <w:tabs>
          <w:tab w:val="clear" w:pos="4536"/>
          <w:tab w:val="left" w:pos="1800"/>
        </w:tabs>
        <w:rPr>
          <w:szCs w:val="18"/>
        </w:rPr>
      </w:pPr>
      <w:r w:rsidRPr="00CE2225">
        <w:rPr>
          <w:szCs w:val="18"/>
        </w:rPr>
        <w:t>Title:</w:t>
      </w:r>
      <w:bookmarkStart w:id="1" w:name="Title"/>
      <w:bookmarkEnd w:id="1"/>
      <w:r w:rsidRPr="00CE2225">
        <w:rPr>
          <w:szCs w:val="18"/>
        </w:rPr>
        <w:tab/>
      </w:r>
      <w:r w:rsidR="005F39B3">
        <w:rPr>
          <w:szCs w:val="18"/>
        </w:rPr>
        <w:t>Channel modeling considerations for supporting large antenna arrays</w:t>
      </w:r>
    </w:p>
    <w:p w:rsidR="00FE5799" w:rsidRPr="00CE2225" w:rsidRDefault="00FE5799" w:rsidP="00FE5799">
      <w:pPr>
        <w:pStyle w:val="Header"/>
        <w:tabs>
          <w:tab w:val="left" w:pos="1800"/>
        </w:tabs>
        <w:rPr>
          <w:szCs w:val="18"/>
        </w:rPr>
      </w:pPr>
      <w:r w:rsidRPr="00CE2225">
        <w:rPr>
          <w:szCs w:val="18"/>
        </w:rPr>
        <w:t>Agenda Item:</w:t>
      </w:r>
      <w:bookmarkStart w:id="2" w:name="Source"/>
      <w:bookmarkEnd w:id="2"/>
      <w:r w:rsidRPr="00CE2225">
        <w:rPr>
          <w:szCs w:val="18"/>
        </w:rPr>
        <w:tab/>
      </w:r>
      <w:r w:rsidR="003C16E9" w:rsidRPr="00CE2225">
        <w:rPr>
          <w:szCs w:val="18"/>
        </w:rPr>
        <w:t>8</w:t>
      </w:r>
      <w:r w:rsidR="00E232CF" w:rsidRPr="00CE2225">
        <w:rPr>
          <w:szCs w:val="18"/>
        </w:rPr>
        <w:t>.</w:t>
      </w:r>
      <w:r w:rsidR="003C16E9" w:rsidRPr="00CE2225">
        <w:rPr>
          <w:szCs w:val="18"/>
        </w:rPr>
        <w:t>2</w:t>
      </w:r>
      <w:r w:rsidR="00923FFC">
        <w:rPr>
          <w:szCs w:val="18"/>
        </w:rPr>
        <w:t>.3.3</w:t>
      </w:r>
    </w:p>
    <w:p w:rsidR="00FE5799" w:rsidRPr="00CE2225" w:rsidRDefault="00FE5799" w:rsidP="00FE5799">
      <w:pPr>
        <w:pStyle w:val="Header"/>
        <w:tabs>
          <w:tab w:val="left" w:pos="1800"/>
        </w:tabs>
        <w:rPr>
          <w:szCs w:val="18"/>
        </w:rPr>
      </w:pPr>
      <w:r w:rsidRPr="00CE2225">
        <w:rPr>
          <w:szCs w:val="18"/>
        </w:rPr>
        <w:t>Document for:</w:t>
      </w:r>
      <w:r w:rsidRPr="00CE2225">
        <w:rPr>
          <w:szCs w:val="18"/>
        </w:rPr>
        <w:tab/>
      </w:r>
      <w:bookmarkStart w:id="3" w:name="DocumentFor"/>
      <w:bookmarkEnd w:id="3"/>
      <w:r w:rsidRPr="00CE2225">
        <w:rPr>
          <w:szCs w:val="18"/>
        </w:rPr>
        <w:t>Discussion and Decision</w:t>
      </w:r>
    </w:p>
    <w:p w:rsidR="00FE5799" w:rsidRPr="002100D2" w:rsidRDefault="00FE5799" w:rsidP="00FE5799">
      <w:pPr>
        <w:pBdr>
          <w:bottom w:val="single" w:sz="4" w:space="1" w:color="auto"/>
        </w:pBdr>
        <w:tabs>
          <w:tab w:val="left" w:pos="2552"/>
        </w:tabs>
      </w:pPr>
    </w:p>
    <w:p w:rsidR="004A3F44" w:rsidRDefault="001639B5" w:rsidP="004A3F44">
      <w:pPr>
        <w:pStyle w:val="Heading1"/>
      </w:pPr>
      <w:r>
        <w:t>Introduction</w:t>
      </w:r>
    </w:p>
    <w:p w:rsidR="00632F61" w:rsidRDefault="009F47C4" w:rsidP="00A55C73">
      <w:pPr>
        <w:pStyle w:val="BodyText"/>
      </w:pPr>
      <w:r>
        <w:t xml:space="preserve">In the Ad Hoc meeting, a way forward on supporting large antenna arrays was agreed </w:t>
      </w:r>
      <w:r>
        <w:fldChar w:fldCharType="begin"/>
      </w:r>
      <w:r>
        <w:instrText xml:space="preserve"> REF _Ref447311994 \r \h </w:instrText>
      </w:r>
      <w:r>
        <w:fldChar w:fldCharType="separate"/>
      </w:r>
      <w:r>
        <w:t>[1]</w:t>
      </w:r>
      <w:r>
        <w:fldChar w:fldCharType="end"/>
      </w:r>
      <w:r>
        <w:t xml:space="preserve">. </w:t>
      </w:r>
      <w:r w:rsidR="00EF401B">
        <w:t>In order to support large antenna arrays the uniform amplitude distribution used for sub-paths within a cluster is inadequate. The main problem is that when large arrays are used it becomes possible to resolve individual sub-paths by narrow beamforming. The consequence is that unrealistic favorable MIMO link performance is provided by the channel model. To prevent this channel property it is proposed to use stochastic uniform distribution of paths in elevation and azimuth having amplitudes as function of the distance to the cluster center.</w:t>
      </w:r>
    </w:p>
    <w:p w:rsidR="00022E81" w:rsidRPr="00022E81" w:rsidRDefault="00413A39" w:rsidP="004A619D">
      <w:pPr>
        <w:pStyle w:val="Heading1"/>
        <w:rPr>
          <w:lang w:val="en-GB"/>
        </w:rPr>
      </w:pPr>
      <w:r>
        <w:rPr>
          <w:lang w:val="en-GB"/>
        </w:rPr>
        <w:t>New Sub-path Amplitude Distribution</w:t>
      </w:r>
    </w:p>
    <w:p w:rsidR="00413A39" w:rsidRDefault="00413A39" w:rsidP="00022956">
      <w:pPr>
        <w:pStyle w:val="BodyText"/>
      </w:pPr>
      <w:r>
        <w:t>For each cluster a center point is specified in azimuth and elevation. The corresponding sub-path amplitudes are proportional to the distance to this center in dB units.</w:t>
      </w:r>
    </w:p>
    <w:p w:rsidR="00174DE3" w:rsidRDefault="008267A3" w:rsidP="008B5260">
      <w:pPr>
        <w:pStyle w:val="BodyText"/>
        <w:jc w:val="center"/>
      </w:pPr>
      <m:oMathPara>
        <m:oMath>
          <m:sSub>
            <m:sSubPr>
              <m:ctrlPr>
                <w:rPr>
                  <w:rFonts w:ascii="Cambria Math" w:hAnsi="Cambria Math"/>
                  <w:i/>
                </w:rPr>
              </m:ctrlPr>
            </m:sSubPr>
            <m:e>
              <m:r>
                <w:rPr>
                  <w:rFonts w:ascii="Cambria Math" w:hAnsi="Cambria Math"/>
                </w:rPr>
                <m:t>A</m:t>
              </m:r>
            </m:e>
            <m:sub>
              <m:r>
                <w:rPr>
                  <w:rFonts w:ascii="Cambria Math" w:hAnsi="Cambria Math"/>
                </w:rPr>
                <m:t>i</m:t>
              </m:r>
            </m:sub>
          </m:sSub>
          <m:r>
            <w:rPr>
              <w:rFonts w:ascii="Cambria Math" w:hAnsi="Cambria Math"/>
            </w:rPr>
            <m:t>=</m:t>
          </m:r>
          <m:sSup>
            <m:sSupPr>
              <m:ctrlPr>
                <w:rPr>
                  <w:rFonts w:ascii="Cambria Math" w:hAnsi="Cambria Math"/>
                  <w:i/>
                </w:rPr>
              </m:ctrlPr>
            </m:sSupPr>
            <m:e>
              <m:r>
                <w:rPr>
                  <w:rFonts w:ascii="Cambria Math" w:hAnsi="Cambria Math"/>
                </w:rPr>
                <m:t>αe</m:t>
              </m:r>
            </m:e>
            <m:sup>
              <m:r>
                <w:rPr>
                  <w:rFonts w:ascii="Cambria Math" w:hAnsi="Cambria Math"/>
                </w:rPr>
                <m:t>-β</m:t>
              </m:r>
              <m:sSub>
                <m:sSubPr>
                  <m:ctrlPr>
                    <w:rPr>
                      <w:rFonts w:ascii="Cambria Math" w:hAnsi="Cambria Math"/>
                      <w:i/>
                    </w:rPr>
                  </m:ctrlPr>
                </m:sSubPr>
                <m:e>
                  <m:r>
                    <w:rPr>
                      <w:rFonts w:ascii="Cambria Math" w:hAnsi="Cambria Math"/>
                    </w:rPr>
                    <m:t>r</m:t>
                  </m:r>
                </m:e>
                <m:sub>
                  <m:r>
                    <w:rPr>
                      <w:rFonts w:ascii="Cambria Math" w:hAnsi="Cambria Math"/>
                    </w:rPr>
                    <m:t>i</m:t>
                  </m:r>
                </m:sub>
              </m:sSub>
            </m:sup>
          </m:sSup>
        </m:oMath>
      </m:oMathPara>
    </w:p>
    <w:p w:rsidR="00596C62" w:rsidRDefault="008267A3" w:rsidP="00022956">
      <w:pPr>
        <w:pStyle w:val="BodyText"/>
      </w:pPr>
      <m:oMathPara>
        <m:oMath>
          <m:sSub>
            <m:sSubPr>
              <m:ctrlPr>
                <w:rPr>
                  <w:rFonts w:ascii="Cambria Math" w:hAnsi="Cambria Math"/>
                  <w:i/>
                </w:rPr>
              </m:ctrlPr>
            </m:sSubPr>
            <m:e>
              <m:r>
                <w:rPr>
                  <w:rFonts w:ascii="Cambria Math" w:hAnsi="Cambria Math"/>
                </w:rPr>
                <m:t>r</m:t>
              </m:r>
            </m:e>
            <m:sub>
              <m:r>
                <w:rPr>
                  <w:rFonts w:ascii="Cambria Math" w:hAnsi="Cambria Math"/>
                </w:rPr>
                <m:t xml:space="preserve">i </m:t>
              </m:r>
            </m:sub>
          </m:sSub>
          <m:r>
            <w:rPr>
              <w:rFonts w:ascii="Cambria Math" w:hAnsi="Cambria Math"/>
            </w:rPr>
            <m:t>=</m:t>
          </m:r>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θ</m:t>
                  </m:r>
                </m:e>
                <m:sub>
                  <m:r>
                    <w:rPr>
                      <w:rFonts w:ascii="Cambria Math" w:hAnsi="Cambria Math"/>
                    </w:rPr>
                    <m:t>i</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φ</m:t>
                  </m:r>
                </m:e>
                <m:sub>
                  <m:r>
                    <w:rPr>
                      <w:rFonts w:ascii="Cambria Math" w:hAnsi="Cambria Math"/>
                    </w:rPr>
                    <m:t>i</m:t>
                  </m:r>
                </m:sub>
                <m:sup>
                  <m:r>
                    <w:rPr>
                      <w:rFonts w:ascii="Cambria Math" w:hAnsi="Cambria Math"/>
                    </w:rPr>
                    <m:t>2</m:t>
                  </m:r>
                </m:sup>
              </m:sSubSup>
            </m:e>
          </m:rad>
        </m:oMath>
      </m:oMathPara>
    </w:p>
    <w:p w:rsidR="00596C62" w:rsidRDefault="008B5260" w:rsidP="00022956">
      <w:pPr>
        <w:pStyle w:val="BodyText"/>
      </w:pPr>
      <w:r>
        <w:t>Using</w:t>
      </w:r>
      <m:oMath>
        <m:r>
          <w:rPr>
            <w:rFonts w:ascii="Cambria Math" w:hAnsi="Cambria Math"/>
          </w:rPr>
          <m:t xml:space="preserve"> α=10000</m:t>
        </m:r>
      </m:oMath>
      <w:r>
        <w:t xml:space="preserve"> and </w:t>
      </w:r>
      <m:oMath>
        <m:r>
          <w:rPr>
            <w:rFonts w:ascii="Cambria Math" w:hAnsi="Cambria Math"/>
          </w:rPr>
          <m:t>β=5</m:t>
        </m:r>
      </m:oMath>
      <w:r>
        <w:t xml:space="preserve"> and a uniform distribution of elevation angle </w:t>
      </w:r>
      <m:oMath>
        <m:r>
          <w:rPr>
            <w:rFonts w:ascii="Cambria Math" w:hAnsi="Cambria Math"/>
          </w:rPr>
          <m:t>θ</m:t>
        </m:r>
      </m:oMath>
      <w:r>
        <w:t xml:space="preserve"> and azimuth angle </w:t>
      </w:r>
      <m:oMath>
        <m:r>
          <w:rPr>
            <w:rFonts w:ascii="Cambria Math" w:hAnsi="Cambria Math"/>
          </w:rPr>
          <m:t>φ</m:t>
        </m:r>
      </m:oMath>
      <w:r>
        <w:t xml:space="preserve"> results in following realization</w:t>
      </w:r>
    </w:p>
    <w:p w:rsidR="008B5260" w:rsidRDefault="008B5260" w:rsidP="008B5260">
      <w:pPr>
        <w:pStyle w:val="BodyText"/>
        <w:jc w:val="center"/>
      </w:pPr>
      <w:r>
        <w:rPr>
          <w:noProof/>
        </w:rPr>
        <w:drawing>
          <wp:inline distT="0" distB="0" distL="0" distR="0" wp14:anchorId="46B9D770" wp14:editId="628ABB6D">
            <wp:extent cx="3657600" cy="2741677"/>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657562" cy="2741648"/>
                    </a:xfrm>
                    <a:prstGeom prst="rect">
                      <a:avLst/>
                    </a:prstGeom>
                    <a:noFill/>
                    <a:ln>
                      <a:noFill/>
                    </a:ln>
                  </pic:spPr>
                </pic:pic>
              </a:graphicData>
            </a:graphic>
          </wp:inline>
        </w:drawing>
      </w:r>
    </w:p>
    <w:p w:rsidR="008B5260" w:rsidRDefault="008B5260" w:rsidP="008B5260">
      <w:pPr>
        <w:pStyle w:val="BodyText"/>
        <w:jc w:val="center"/>
      </w:pPr>
    </w:p>
    <w:p w:rsidR="00596C62" w:rsidRDefault="00596C62" w:rsidP="00022956">
      <w:pPr>
        <w:pStyle w:val="BodyText"/>
      </w:pPr>
    </w:p>
    <w:p w:rsidR="008B5260" w:rsidRDefault="00220CF8" w:rsidP="00022956">
      <w:pPr>
        <w:pStyle w:val="BodyText"/>
      </w:pPr>
      <w:r>
        <w:t>And foll</w:t>
      </w:r>
      <w:r w:rsidR="00327BB4">
        <w:t>owing power sorted amplitude distribution</w:t>
      </w:r>
    </w:p>
    <w:p w:rsidR="00220CF8" w:rsidRDefault="00220CF8" w:rsidP="00220CF8">
      <w:pPr>
        <w:pStyle w:val="BodyText"/>
        <w:jc w:val="center"/>
      </w:pPr>
      <w:r>
        <w:rPr>
          <w:noProof/>
        </w:rPr>
        <w:lastRenderedPageBreak/>
        <w:drawing>
          <wp:inline distT="0" distB="0" distL="0" distR="0" wp14:anchorId="7F453955" wp14:editId="1DB571EF">
            <wp:extent cx="2544418" cy="1907254"/>
            <wp:effectExtent l="0" t="0" r="889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544391" cy="1907234"/>
                    </a:xfrm>
                    <a:prstGeom prst="rect">
                      <a:avLst/>
                    </a:prstGeom>
                    <a:noFill/>
                    <a:ln>
                      <a:noFill/>
                    </a:ln>
                  </pic:spPr>
                </pic:pic>
              </a:graphicData>
            </a:graphic>
          </wp:inline>
        </w:drawing>
      </w:r>
    </w:p>
    <w:p w:rsidR="00220CF8" w:rsidRDefault="00220CF8" w:rsidP="00220CF8">
      <w:pPr>
        <w:pStyle w:val="BodyText"/>
        <w:jc w:val="center"/>
      </w:pPr>
    </w:p>
    <w:p w:rsidR="00220CF8" w:rsidRDefault="00220CF8" w:rsidP="00220CF8">
      <w:pPr>
        <w:pStyle w:val="BodyText"/>
      </w:pPr>
      <w:r>
        <w:t xml:space="preserve">The corresponding azimuth and elevation distributions are </w:t>
      </w:r>
      <w:r w:rsidR="00327BB4">
        <w:t>similar to Laplacian as shown below</w:t>
      </w:r>
    </w:p>
    <w:p w:rsidR="00220CF8" w:rsidRDefault="00220CF8" w:rsidP="00220CF8">
      <w:pPr>
        <w:pStyle w:val="BodyText"/>
      </w:pPr>
    </w:p>
    <w:p w:rsidR="00220CF8" w:rsidRDefault="00220CF8" w:rsidP="00220CF8">
      <w:pPr>
        <w:pStyle w:val="BodyText"/>
        <w:jc w:val="center"/>
      </w:pPr>
      <w:r>
        <w:rPr>
          <w:noProof/>
        </w:rPr>
        <w:drawing>
          <wp:inline distT="0" distB="0" distL="0" distR="0" wp14:anchorId="54E0A1A2" wp14:editId="48A5AC74">
            <wp:extent cx="2941982" cy="2205261"/>
            <wp:effectExtent l="0" t="0" r="0"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42614" cy="2205735"/>
                    </a:xfrm>
                    <a:prstGeom prst="rect">
                      <a:avLst/>
                    </a:prstGeom>
                    <a:noFill/>
                    <a:ln>
                      <a:noFill/>
                    </a:ln>
                  </pic:spPr>
                </pic:pic>
              </a:graphicData>
            </a:graphic>
          </wp:inline>
        </w:drawing>
      </w:r>
    </w:p>
    <w:p w:rsidR="008B5260" w:rsidRDefault="008B5260" w:rsidP="00022956">
      <w:pPr>
        <w:pStyle w:val="BodyText"/>
      </w:pPr>
    </w:p>
    <w:p w:rsidR="003A1126" w:rsidRDefault="003A1126" w:rsidP="003A1126">
      <w:pPr>
        <w:pStyle w:val="Heading1"/>
      </w:pPr>
      <w:r>
        <w:t>Discussion</w:t>
      </w:r>
    </w:p>
    <w:p w:rsidR="003A1126" w:rsidRDefault="00220CF8" w:rsidP="00022956">
      <w:pPr>
        <w:pStyle w:val="BodyText"/>
      </w:pPr>
      <w:r>
        <w:t xml:space="preserve">This contribution shows that it is possible to model stochastic amplitude distributions providing more realistic channel realizations. The shown model is only an example how it could be implemented. </w:t>
      </w:r>
    </w:p>
    <w:p w:rsidR="00FE5799" w:rsidRDefault="00FE5799" w:rsidP="00FE5799">
      <w:pPr>
        <w:pStyle w:val="Heading1"/>
      </w:pPr>
      <w:r>
        <w:t>Conclusion</w:t>
      </w:r>
    </w:p>
    <w:p w:rsidR="00CD574B" w:rsidRDefault="0079298A" w:rsidP="00F062F2">
      <w:pPr>
        <w:pStyle w:val="BodyText"/>
      </w:pPr>
      <w:r>
        <w:t>T</w:t>
      </w:r>
      <w:r w:rsidR="00CD574B">
        <w:t xml:space="preserve">he following </w:t>
      </w:r>
      <w:r w:rsidR="00327BB4">
        <w:t>are</w:t>
      </w:r>
      <w:r w:rsidR="00CD574B">
        <w:t xml:space="preserve"> proposed:</w:t>
      </w:r>
    </w:p>
    <w:p w:rsidR="00327BB4" w:rsidRPr="00220CF8" w:rsidRDefault="00327BB4" w:rsidP="00327BB4">
      <w:pPr>
        <w:pStyle w:val="BodyText"/>
      </w:pPr>
      <w:r w:rsidRPr="001D0503">
        <w:rPr>
          <w:b/>
        </w:rPr>
        <w:t>Proposal</w:t>
      </w:r>
      <w:r>
        <w:rPr>
          <w:b/>
        </w:rPr>
        <w:t xml:space="preserve"> 1: </w:t>
      </w:r>
      <w:r>
        <w:t>The amplitude distribution within a cluster is modeled with a linear decay in dB units from the cluster center in azimuth and elevation.</w:t>
      </w:r>
    </w:p>
    <w:p w:rsidR="00327BB4" w:rsidRPr="00220CF8" w:rsidRDefault="00327BB4" w:rsidP="00327BB4">
      <w:pPr>
        <w:pStyle w:val="BodyText"/>
      </w:pPr>
      <w:r w:rsidRPr="001D0503">
        <w:rPr>
          <w:b/>
        </w:rPr>
        <w:t>Proposal</w:t>
      </w:r>
      <w:r>
        <w:rPr>
          <w:b/>
        </w:rPr>
        <w:t xml:space="preserve"> 2: </w:t>
      </w:r>
      <w:r>
        <w:t>The distribution of sub-paths is uniform in azimuth and elevation.</w:t>
      </w:r>
    </w:p>
    <w:p w:rsidR="004A619D" w:rsidRDefault="004A619D" w:rsidP="004A619D">
      <w:pPr>
        <w:pStyle w:val="Heading1"/>
      </w:pPr>
      <w:r w:rsidRPr="00510266">
        <w:t>References</w:t>
      </w:r>
    </w:p>
    <w:p w:rsidR="003A1126" w:rsidRPr="009F47C4" w:rsidRDefault="009F47C4" w:rsidP="009F47C4">
      <w:pPr>
        <w:numPr>
          <w:ilvl w:val="0"/>
          <w:numId w:val="2"/>
        </w:numPr>
        <w:jc w:val="both"/>
        <w:rPr>
          <w:szCs w:val="20"/>
          <w:lang w:val="it-IT"/>
        </w:rPr>
      </w:pPr>
      <w:bookmarkStart w:id="4" w:name="_Ref447204869"/>
      <w:bookmarkStart w:id="5" w:name="_Ref447311994"/>
      <w:r>
        <w:rPr>
          <w:szCs w:val="20"/>
          <w:lang w:val="it-IT"/>
        </w:rPr>
        <w:t>3GPP R1-161732, “</w:t>
      </w:r>
      <w:r w:rsidRPr="009F47C4">
        <w:rPr>
          <w:szCs w:val="20"/>
          <w:lang w:val="it-IT"/>
        </w:rPr>
        <w:t>WF on Large Antenna Array Support</w:t>
      </w:r>
      <w:r>
        <w:rPr>
          <w:szCs w:val="20"/>
          <w:lang w:val="it-IT"/>
        </w:rPr>
        <w:t xml:space="preserve">”, </w:t>
      </w:r>
      <w:r w:rsidRPr="009F47C4">
        <w:rPr>
          <w:szCs w:val="20"/>
          <w:lang w:val="it-IT"/>
        </w:rPr>
        <w:t>Huawei, HiSilicon, Samsung, Ericsson</w:t>
      </w:r>
      <w:r>
        <w:rPr>
          <w:szCs w:val="20"/>
          <w:lang w:val="it-IT"/>
        </w:rPr>
        <w:t>, March 2016.</w:t>
      </w:r>
      <w:bookmarkEnd w:id="4"/>
      <w:bookmarkEnd w:id="5"/>
    </w:p>
    <w:sectPr w:rsidR="003A1126" w:rsidRPr="009F47C4" w:rsidSect="00545EFB">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567"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267A3" w:rsidRDefault="008267A3">
      <w:r>
        <w:separator/>
      </w:r>
    </w:p>
  </w:endnote>
  <w:endnote w:type="continuationSeparator" w:id="0">
    <w:p w:rsidR="008267A3" w:rsidRDefault="00826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267A3" w:rsidRDefault="008267A3">
      <w:r>
        <w:separator/>
      </w:r>
    </w:p>
  </w:footnote>
  <w:footnote w:type="continuationSeparator" w:id="0">
    <w:p w:rsidR="008267A3" w:rsidRDefault="008267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F57" w:rsidRDefault="008267A3" w:rsidP="00A61E6C">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E0F" w:rsidRDefault="00F64E0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DF36D960"/>
    <w:lvl w:ilvl="0">
      <w:start w:val="1"/>
      <w:numFmt w:val="decimal"/>
      <w:lvlText w:val="%1"/>
      <w:lvlJc w:val="left"/>
      <w:pPr>
        <w:tabs>
          <w:tab w:val="num" w:pos="0"/>
        </w:tabs>
        <w:ind w:left="2551" w:hanging="1304"/>
      </w:pPr>
      <w:rPr>
        <w:strike w:val="0"/>
        <w:dstrike w:val="0"/>
        <w:u w:val="none"/>
        <w:effect w:val="none"/>
      </w:rPr>
    </w:lvl>
    <w:lvl w:ilvl="1">
      <w:start w:val="1"/>
      <w:numFmt w:val="decimal"/>
      <w:lvlText w:val="%1.%2"/>
      <w:lvlJc w:val="left"/>
      <w:pPr>
        <w:tabs>
          <w:tab w:val="num" w:pos="738"/>
        </w:tabs>
        <w:ind w:left="3289" w:hanging="1304"/>
      </w:pPr>
      <w:rPr>
        <w:strike w:val="0"/>
        <w:dstrike w:val="0"/>
        <w:u w:val="none"/>
        <w:effect w:val="none"/>
        <w:lang w:val="en-US"/>
      </w:rPr>
    </w:lvl>
    <w:lvl w:ilvl="2">
      <w:start w:val="1"/>
      <w:numFmt w:val="decimal"/>
      <w:lvlText w:val="%1.%2.%3"/>
      <w:lvlJc w:val="left"/>
      <w:pPr>
        <w:tabs>
          <w:tab w:val="num" w:pos="13"/>
        </w:tabs>
        <w:ind w:left="2564" w:hanging="1304"/>
      </w:pPr>
      <w:rPr>
        <w:strike w:val="0"/>
        <w:dstrike w:val="0"/>
        <w:u w:val="none"/>
        <w:effect w:val="none"/>
      </w:rPr>
    </w:lvl>
    <w:lvl w:ilvl="3">
      <w:start w:val="1"/>
      <w:numFmt w:val="decimal"/>
      <w:lvlText w:val="%1.%2.%3.%4"/>
      <w:lvlJc w:val="left"/>
      <w:pPr>
        <w:tabs>
          <w:tab w:val="num" w:pos="0"/>
        </w:tabs>
        <w:ind w:left="2551" w:hanging="1304"/>
      </w:pPr>
      <w:rPr>
        <w:strike w:val="0"/>
        <w:dstrike w:val="0"/>
        <w:u w:val="none"/>
        <w:effect w:val="none"/>
        <w:lang w:val="en-GB"/>
      </w:rPr>
    </w:lvl>
    <w:lvl w:ilvl="4">
      <w:start w:val="1"/>
      <w:numFmt w:val="decimal"/>
      <w:lvlText w:val="%1.%2.%3.%4.%5"/>
      <w:lvlJc w:val="left"/>
      <w:pPr>
        <w:tabs>
          <w:tab w:val="num" w:pos="0"/>
        </w:tabs>
        <w:ind w:left="2552" w:hanging="1248"/>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
    <w:nsid w:val="03C142EA"/>
    <w:multiLevelType w:val="hybridMultilevel"/>
    <w:tmpl w:val="BCD6D3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1F227B8"/>
    <w:multiLevelType w:val="hybridMultilevel"/>
    <w:tmpl w:val="F738C6EC"/>
    <w:lvl w:ilvl="0" w:tplc="C616D93A">
      <w:start w:val="1"/>
      <w:numFmt w:val="bullet"/>
      <w:lvlText w:val=""/>
      <w:lvlJc w:val="left"/>
      <w:pPr>
        <w:tabs>
          <w:tab w:val="num" w:pos="720"/>
        </w:tabs>
        <w:ind w:left="720" w:hanging="360"/>
      </w:pPr>
      <w:rPr>
        <w:rFonts w:ascii="Wingdings" w:hAnsi="Wingdings" w:hint="default"/>
      </w:rPr>
    </w:lvl>
    <w:lvl w:ilvl="1" w:tplc="2B9EA9C2" w:tentative="1">
      <w:start w:val="1"/>
      <w:numFmt w:val="bullet"/>
      <w:lvlText w:val=""/>
      <w:lvlJc w:val="left"/>
      <w:pPr>
        <w:tabs>
          <w:tab w:val="num" w:pos="1440"/>
        </w:tabs>
        <w:ind w:left="1440" w:hanging="360"/>
      </w:pPr>
      <w:rPr>
        <w:rFonts w:ascii="Wingdings" w:hAnsi="Wingdings" w:hint="default"/>
      </w:rPr>
    </w:lvl>
    <w:lvl w:ilvl="2" w:tplc="2CAE623E" w:tentative="1">
      <w:start w:val="1"/>
      <w:numFmt w:val="bullet"/>
      <w:lvlText w:val=""/>
      <w:lvlJc w:val="left"/>
      <w:pPr>
        <w:tabs>
          <w:tab w:val="num" w:pos="2160"/>
        </w:tabs>
        <w:ind w:left="2160" w:hanging="360"/>
      </w:pPr>
      <w:rPr>
        <w:rFonts w:ascii="Wingdings" w:hAnsi="Wingdings" w:hint="default"/>
      </w:rPr>
    </w:lvl>
    <w:lvl w:ilvl="3" w:tplc="707CBA1A" w:tentative="1">
      <w:start w:val="1"/>
      <w:numFmt w:val="bullet"/>
      <w:lvlText w:val=""/>
      <w:lvlJc w:val="left"/>
      <w:pPr>
        <w:tabs>
          <w:tab w:val="num" w:pos="2880"/>
        </w:tabs>
        <w:ind w:left="2880" w:hanging="360"/>
      </w:pPr>
      <w:rPr>
        <w:rFonts w:ascii="Wingdings" w:hAnsi="Wingdings" w:hint="default"/>
      </w:rPr>
    </w:lvl>
    <w:lvl w:ilvl="4" w:tplc="2AD487DC" w:tentative="1">
      <w:start w:val="1"/>
      <w:numFmt w:val="bullet"/>
      <w:lvlText w:val=""/>
      <w:lvlJc w:val="left"/>
      <w:pPr>
        <w:tabs>
          <w:tab w:val="num" w:pos="3600"/>
        </w:tabs>
        <w:ind w:left="3600" w:hanging="360"/>
      </w:pPr>
      <w:rPr>
        <w:rFonts w:ascii="Wingdings" w:hAnsi="Wingdings" w:hint="default"/>
      </w:rPr>
    </w:lvl>
    <w:lvl w:ilvl="5" w:tplc="72383C5E" w:tentative="1">
      <w:start w:val="1"/>
      <w:numFmt w:val="bullet"/>
      <w:lvlText w:val=""/>
      <w:lvlJc w:val="left"/>
      <w:pPr>
        <w:tabs>
          <w:tab w:val="num" w:pos="4320"/>
        </w:tabs>
        <w:ind w:left="4320" w:hanging="360"/>
      </w:pPr>
      <w:rPr>
        <w:rFonts w:ascii="Wingdings" w:hAnsi="Wingdings" w:hint="default"/>
      </w:rPr>
    </w:lvl>
    <w:lvl w:ilvl="6" w:tplc="6284E620" w:tentative="1">
      <w:start w:val="1"/>
      <w:numFmt w:val="bullet"/>
      <w:lvlText w:val=""/>
      <w:lvlJc w:val="left"/>
      <w:pPr>
        <w:tabs>
          <w:tab w:val="num" w:pos="5040"/>
        </w:tabs>
        <w:ind w:left="5040" w:hanging="360"/>
      </w:pPr>
      <w:rPr>
        <w:rFonts w:ascii="Wingdings" w:hAnsi="Wingdings" w:hint="default"/>
      </w:rPr>
    </w:lvl>
    <w:lvl w:ilvl="7" w:tplc="D64E2352" w:tentative="1">
      <w:start w:val="1"/>
      <w:numFmt w:val="bullet"/>
      <w:lvlText w:val=""/>
      <w:lvlJc w:val="left"/>
      <w:pPr>
        <w:tabs>
          <w:tab w:val="num" w:pos="5760"/>
        </w:tabs>
        <w:ind w:left="5760" w:hanging="360"/>
      </w:pPr>
      <w:rPr>
        <w:rFonts w:ascii="Wingdings" w:hAnsi="Wingdings" w:hint="default"/>
      </w:rPr>
    </w:lvl>
    <w:lvl w:ilvl="8" w:tplc="4972FB26" w:tentative="1">
      <w:start w:val="1"/>
      <w:numFmt w:val="bullet"/>
      <w:lvlText w:val=""/>
      <w:lvlJc w:val="left"/>
      <w:pPr>
        <w:tabs>
          <w:tab w:val="num" w:pos="6480"/>
        </w:tabs>
        <w:ind w:left="6480" w:hanging="360"/>
      </w:pPr>
      <w:rPr>
        <w:rFonts w:ascii="Wingdings" w:hAnsi="Wingdings" w:hint="default"/>
      </w:rPr>
    </w:lvl>
  </w:abstractNum>
  <w:abstractNum w:abstractNumId="3">
    <w:nsid w:val="148970DA"/>
    <w:multiLevelType w:val="hybridMultilevel"/>
    <w:tmpl w:val="72D26D8C"/>
    <w:lvl w:ilvl="0" w:tplc="119E1C28">
      <w:start w:val="1"/>
      <w:numFmt w:val="bullet"/>
      <w:lvlText w:val=""/>
      <w:lvlJc w:val="left"/>
      <w:pPr>
        <w:tabs>
          <w:tab w:val="num" w:pos="720"/>
        </w:tabs>
        <w:ind w:left="720" w:hanging="360"/>
      </w:pPr>
      <w:rPr>
        <w:rFonts w:ascii="Wingdings" w:hAnsi="Wingdings" w:hint="default"/>
      </w:rPr>
    </w:lvl>
    <w:lvl w:ilvl="1" w:tplc="923A6902" w:tentative="1">
      <w:start w:val="1"/>
      <w:numFmt w:val="bullet"/>
      <w:lvlText w:val=""/>
      <w:lvlJc w:val="left"/>
      <w:pPr>
        <w:tabs>
          <w:tab w:val="num" w:pos="1440"/>
        </w:tabs>
        <w:ind w:left="1440" w:hanging="360"/>
      </w:pPr>
      <w:rPr>
        <w:rFonts w:ascii="Wingdings" w:hAnsi="Wingdings" w:hint="default"/>
      </w:rPr>
    </w:lvl>
    <w:lvl w:ilvl="2" w:tplc="01E04E4A" w:tentative="1">
      <w:start w:val="1"/>
      <w:numFmt w:val="bullet"/>
      <w:lvlText w:val=""/>
      <w:lvlJc w:val="left"/>
      <w:pPr>
        <w:tabs>
          <w:tab w:val="num" w:pos="2160"/>
        </w:tabs>
        <w:ind w:left="2160" w:hanging="360"/>
      </w:pPr>
      <w:rPr>
        <w:rFonts w:ascii="Wingdings" w:hAnsi="Wingdings" w:hint="default"/>
      </w:rPr>
    </w:lvl>
    <w:lvl w:ilvl="3" w:tplc="C77097B8" w:tentative="1">
      <w:start w:val="1"/>
      <w:numFmt w:val="bullet"/>
      <w:lvlText w:val=""/>
      <w:lvlJc w:val="left"/>
      <w:pPr>
        <w:tabs>
          <w:tab w:val="num" w:pos="2880"/>
        </w:tabs>
        <w:ind w:left="2880" w:hanging="360"/>
      </w:pPr>
      <w:rPr>
        <w:rFonts w:ascii="Wingdings" w:hAnsi="Wingdings" w:hint="default"/>
      </w:rPr>
    </w:lvl>
    <w:lvl w:ilvl="4" w:tplc="E034C228" w:tentative="1">
      <w:start w:val="1"/>
      <w:numFmt w:val="bullet"/>
      <w:lvlText w:val=""/>
      <w:lvlJc w:val="left"/>
      <w:pPr>
        <w:tabs>
          <w:tab w:val="num" w:pos="3600"/>
        </w:tabs>
        <w:ind w:left="3600" w:hanging="360"/>
      </w:pPr>
      <w:rPr>
        <w:rFonts w:ascii="Wingdings" w:hAnsi="Wingdings" w:hint="default"/>
      </w:rPr>
    </w:lvl>
    <w:lvl w:ilvl="5" w:tplc="1DE2CF94" w:tentative="1">
      <w:start w:val="1"/>
      <w:numFmt w:val="bullet"/>
      <w:lvlText w:val=""/>
      <w:lvlJc w:val="left"/>
      <w:pPr>
        <w:tabs>
          <w:tab w:val="num" w:pos="4320"/>
        </w:tabs>
        <w:ind w:left="4320" w:hanging="360"/>
      </w:pPr>
      <w:rPr>
        <w:rFonts w:ascii="Wingdings" w:hAnsi="Wingdings" w:hint="default"/>
      </w:rPr>
    </w:lvl>
    <w:lvl w:ilvl="6" w:tplc="0E425CE6" w:tentative="1">
      <w:start w:val="1"/>
      <w:numFmt w:val="bullet"/>
      <w:lvlText w:val=""/>
      <w:lvlJc w:val="left"/>
      <w:pPr>
        <w:tabs>
          <w:tab w:val="num" w:pos="5040"/>
        </w:tabs>
        <w:ind w:left="5040" w:hanging="360"/>
      </w:pPr>
      <w:rPr>
        <w:rFonts w:ascii="Wingdings" w:hAnsi="Wingdings" w:hint="default"/>
      </w:rPr>
    </w:lvl>
    <w:lvl w:ilvl="7" w:tplc="62164814" w:tentative="1">
      <w:start w:val="1"/>
      <w:numFmt w:val="bullet"/>
      <w:lvlText w:val=""/>
      <w:lvlJc w:val="left"/>
      <w:pPr>
        <w:tabs>
          <w:tab w:val="num" w:pos="5760"/>
        </w:tabs>
        <w:ind w:left="5760" w:hanging="360"/>
      </w:pPr>
      <w:rPr>
        <w:rFonts w:ascii="Wingdings" w:hAnsi="Wingdings" w:hint="default"/>
      </w:rPr>
    </w:lvl>
    <w:lvl w:ilvl="8" w:tplc="90D26FAC" w:tentative="1">
      <w:start w:val="1"/>
      <w:numFmt w:val="bullet"/>
      <w:lvlText w:val=""/>
      <w:lvlJc w:val="left"/>
      <w:pPr>
        <w:tabs>
          <w:tab w:val="num" w:pos="6480"/>
        </w:tabs>
        <w:ind w:left="6480" w:hanging="360"/>
      </w:pPr>
      <w:rPr>
        <w:rFonts w:ascii="Wingdings" w:hAnsi="Wingdings" w:hint="default"/>
      </w:rPr>
    </w:lvl>
  </w:abstractNum>
  <w:abstractNum w:abstractNumId="4">
    <w:nsid w:val="161B2D03"/>
    <w:multiLevelType w:val="hybridMultilevel"/>
    <w:tmpl w:val="1D34DB52"/>
    <w:lvl w:ilvl="0" w:tplc="70FAA380">
      <w:start w:val="1"/>
      <w:numFmt w:val="bullet"/>
      <w:lvlText w:val=""/>
      <w:lvlJc w:val="left"/>
      <w:pPr>
        <w:tabs>
          <w:tab w:val="num" w:pos="720"/>
        </w:tabs>
        <w:ind w:left="720" w:hanging="360"/>
      </w:pPr>
      <w:rPr>
        <w:rFonts w:ascii="Wingdings" w:hAnsi="Wingdings" w:hint="default"/>
      </w:rPr>
    </w:lvl>
    <w:lvl w:ilvl="1" w:tplc="07546E76" w:tentative="1">
      <w:start w:val="1"/>
      <w:numFmt w:val="bullet"/>
      <w:lvlText w:val=""/>
      <w:lvlJc w:val="left"/>
      <w:pPr>
        <w:tabs>
          <w:tab w:val="num" w:pos="1440"/>
        </w:tabs>
        <w:ind w:left="1440" w:hanging="360"/>
      </w:pPr>
      <w:rPr>
        <w:rFonts w:ascii="Wingdings" w:hAnsi="Wingdings" w:hint="default"/>
      </w:rPr>
    </w:lvl>
    <w:lvl w:ilvl="2" w:tplc="128C0BB0" w:tentative="1">
      <w:start w:val="1"/>
      <w:numFmt w:val="bullet"/>
      <w:lvlText w:val=""/>
      <w:lvlJc w:val="left"/>
      <w:pPr>
        <w:tabs>
          <w:tab w:val="num" w:pos="2160"/>
        </w:tabs>
        <w:ind w:left="2160" w:hanging="360"/>
      </w:pPr>
      <w:rPr>
        <w:rFonts w:ascii="Wingdings" w:hAnsi="Wingdings" w:hint="default"/>
      </w:rPr>
    </w:lvl>
    <w:lvl w:ilvl="3" w:tplc="A3B4A5A6" w:tentative="1">
      <w:start w:val="1"/>
      <w:numFmt w:val="bullet"/>
      <w:lvlText w:val=""/>
      <w:lvlJc w:val="left"/>
      <w:pPr>
        <w:tabs>
          <w:tab w:val="num" w:pos="2880"/>
        </w:tabs>
        <w:ind w:left="2880" w:hanging="360"/>
      </w:pPr>
      <w:rPr>
        <w:rFonts w:ascii="Wingdings" w:hAnsi="Wingdings" w:hint="default"/>
      </w:rPr>
    </w:lvl>
    <w:lvl w:ilvl="4" w:tplc="70CCDB9E" w:tentative="1">
      <w:start w:val="1"/>
      <w:numFmt w:val="bullet"/>
      <w:lvlText w:val=""/>
      <w:lvlJc w:val="left"/>
      <w:pPr>
        <w:tabs>
          <w:tab w:val="num" w:pos="3600"/>
        </w:tabs>
        <w:ind w:left="3600" w:hanging="360"/>
      </w:pPr>
      <w:rPr>
        <w:rFonts w:ascii="Wingdings" w:hAnsi="Wingdings" w:hint="default"/>
      </w:rPr>
    </w:lvl>
    <w:lvl w:ilvl="5" w:tplc="D820EDBC" w:tentative="1">
      <w:start w:val="1"/>
      <w:numFmt w:val="bullet"/>
      <w:lvlText w:val=""/>
      <w:lvlJc w:val="left"/>
      <w:pPr>
        <w:tabs>
          <w:tab w:val="num" w:pos="4320"/>
        </w:tabs>
        <w:ind w:left="4320" w:hanging="360"/>
      </w:pPr>
      <w:rPr>
        <w:rFonts w:ascii="Wingdings" w:hAnsi="Wingdings" w:hint="default"/>
      </w:rPr>
    </w:lvl>
    <w:lvl w:ilvl="6" w:tplc="F886AF06" w:tentative="1">
      <w:start w:val="1"/>
      <w:numFmt w:val="bullet"/>
      <w:lvlText w:val=""/>
      <w:lvlJc w:val="left"/>
      <w:pPr>
        <w:tabs>
          <w:tab w:val="num" w:pos="5040"/>
        </w:tabs>
        <w:ind w:left="5040" w:hanging="360"/>
      </w:pPr>
      <w:rPr>
        <w:rFonts w:ascii="Wingdings" w:hAnsi="Wingdings" w:hint="default"/>
      </w:rPr>
    </w:lvl>
    <w:lvl w:ilvl="7" w:tplc="17627CC4" w:tentative="1">
      <w:start w:val="1"/>
      <w:numFmt w:val="bullet"/>
      <w:lvlText w:val=""/>
      <w:lvlJc w:val="left"/>
      <w:pPr>
        <w:tabs>
          <w:tab w:val="num" w:pos="5760"/>
        </w:tabs>
        <w:ind w:left="5760" w:hanging="360"/>
      </w:pPr>
      <w:rPr>
        <w:rFonts w:ascii="Wingdings" w:hAnsi="Wingdings" w:hint="default"/>
      </w:rPr>
    </w:lvl>
    <w:lvl w:ilvl="8" w:tplc="0AB88ABE" w:tentative="1">
      <w:start w:val="1"/>
      <w:numFmt w:val="bullet"/>
      <w:lvlText w:val=""/>
      <w:lvlJc w:val="left"/>
      <w:pPr>
        <w:tabs>
          <w:tab w:val="num" w:pos="6480"/>
        </w:tabs>
        <w:ind w:left="6480" w:hanging="360"/>
      </w:pPr>
      <w:rPr>
        <w:rFonts w:ascii="Wingdings" w:hAnsi="Wingdings" w:hint="default"/>
      </w:rPr>
    </w:lvl>
  </w:abstractNum>
  <w:abstractNum w:abstractNumId="5">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3AF75D58"/>
    <w:multiLevelType w:val="hybridMultilevel"/>
    <w:tmpl w:val="95429B12"/>
    <w:lvl w:ilvl="0" w:tplc="7DC09CF2">
      <w:start w:val="1"/>
      <w:numFmt w:val="bullet"/>
      <w:lvlText w:val=""/>
      <w:lvlJc w:val="left"/>
      <w:pPr>
        <w:tabs>
          <w:tab w:val="num" w:pos="720"/>
        </w:tabs>
        <w:ind w:left="720" w:hanging="360"/>
      </w:pPr>
      <w:rPr>
        <w:rFonts w:ascii="Wingdings" w:hAnsi="Wingdings" w:hint="default"/>
      </w:rPr>
    </w:lvl>
    <w:lvl w:ilvl="1" w:tplc="6A98D95C" w:tentative="1">
      <w:start w:val="1"/>
      <w:numFmt w:val="bullet"/>
      <w:lvlText w:val=""/>
      <w:lvlJc w:val="left"/>
      <w:pPr>
        <w:tabs>
          <w:tab w:val="num" w:pos="1440"/>
        </w:tabs>
        <w:ind w:left="1440" w:hanging="360"/>
      </w:pPr>
      <w:rPr>
        <w:rFonts w:ascii="Wingdings" w:hAnsi="Wingdings" w:hint="default"/>
      </w:rPr>
    </w:lvl>
    <w:lvl w:ilvl="2" w:tplc="2EB2E494" w:tentative="1">
      <w:start w:val="1"/>
      <w:numFmt w:val="bullet"/>
      <w:lvlText w:val=""/>
      <w:lvlJc w:val="left"/>
      <w:pPr>
        <w:tabs>
          <w:tab w:val="num" w:pos="2160"/>
        </w:tabs>
        <w:ind w:left="2160" w:hanging="360"/>
      </w:pPr>
      <w:rPr>
        <w:rFonts w:ascii="Wingdings" w:hAnsi="Wingdings" w:hint="default"/>
      </w:rPr>
    </w:lvl>
    <w:lvl w:ilvl="3" w:tplc="B22E1594" w:tentative="1">
      <w:start w:val="1"/>
      <w:numFmt w:val="bullet"/>
      <w:lvlText w:val=""/>
      <w:lvlJc w:val="left"/>
      <w:pPr>
        <w:tabs>
          <w:tab w:val="num" w:pos="2880"/>
        </w:tabs>
        <w:ind w:left="2880" w:hanging="360"/>
      </w:pPr>
      <w:rPr>
        <w:rFonts w:ascii="Wingdings" w:hAnsi="Wingdings" w:hint="default"/>
      </w:rPr>
    </w:lvl>
    <w:lvl w:ilvl="4" w:tplc="2A542FA6" w:tentative="1">
      <w:start w:val="1"/>
      <w:numFmt w:val="bullet"/>
      <w:lvlText w:val=""/>
      <w:lvlJc w:val="left"/>
      <w:pPr>
        <w:tabs>
          <w:tab w:val="num" w:pos="3600"/>
        </w:tabs>
        <w:ind w:left="3600" w:hanging="360"/>
      </w:pPr>
      <w:rPr>
        <w:rFonts w:ascii="Wingdings" w:hAnsi="Wingdings" w:hint="default"/>
      </w:rPr>
    </w:lvl>
    <w:lvl w:ilvl="5" w:tplc="440ACA0C" w:tentative="1">
      <w:start w:val="1"/>
      <w:numFmt w:val="bullet"/>
      <w:lvlText w:val=""/>
      <w:lvlJc w:val="left"/>
      <w:pPr>
        <w:tabs>
          <w:tab w:val="num" w:pos="4320"/>
        </w:tabs>
        <w:ind w:left="4320" w:hanging="360"/>
      </w:pPr>
      <w:rPr>
        <w:rFonts w:ascii="Wingdings" w:hAnsi="Wingdings" w:hint="default"/>
      </w:rPr>
    </w:lvl>
    <w:lvl w:ilvl="6" w:tplc="A9BE85F8" w:tentative="1">
      <w:start w:val="1"/>
      <w:numFmt w:val="bullet"/>
      <w:lvlText w:val=""/>
      <w:lvlJc w:val="left"/>
      <w:pPr>
        <w:tabs>
          <w:tab w:val="num" w:pos="5040"/>
        </w:tabs>
        <w:ind w:left="5040" w:hanging="360"/>
      </w:pPr>
      <w:rPr>
        <w:rFonts w:ascii="Wingdings" w:hAnsi="Wingdings" w:hint="default"/>
      </w:rPr>
    </w:lvl>
    <w:lvl w:ilvl="7" w:tplc="01C67FF6" w:tentative="1">
      <w:start w:val="1"/>
      <w:numFmt w:val="bullet"/>
      <w:lvlText w:val=""/>
      <w:lvlJc w:val="left"/>
      <w:pPr>
        <w:tabs>
          <w:tab w:val="num" w:pos="5760"/>
        </w:tabs>
        <w:ind w:left="5760" w:hanging="360"/>
      </w:pPr>
      <w:rPr>
        <w:rFonts w:ascii="Wingdings" w:hAnsi="Wingdings" w:hint="default"/>
      </w:rPr>
    </w:lvl>
    <w:lvl w:ilvl="8" w:tplc="8BBC2A18" w:tentative="1">
      <w:start w:val="1"/>
      <w:numFmt w:val="bullet"/>
      <w:lvlText w:val=""/>
      <w:lvlJc w:val="left"/>
      <w:pPr>
        <w:tabs>
          <w:tab w:val="num" w:pos="6480"/>
        </w:tabs>
        <w:ind w:left="6480" w:hanging="360"/>
      </w:pPr>
      <w:rPr>
        <w:rFonts w:ascii="Wingdings" w:hAnsi="Wingdings" w:hint="default"/>
      </w:rPr>
    </w:lvl>
  </w:abstractNum>
  <w:abstractNum w:abstractNumId="8">
    <w:nsid w:val="4CE82E97"/>
    <w:multiLevelType w:val="hybridMultilevel"/>
    <w:tmpl w:val="C122BAC2"/>
    <w:lvl w:ilvl="0" w:tplc="71F0A20A">
      <w:start w:val="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8D44FFB"/>
    <w:multiLevelType w:val="hybridMultilevel"/>
    <w:tmpl w:val="1D360104"/>
    <w:lvl w:ilvl="0" w:tplc="37F8738C">
      <w:start w:val="1"/>
      <w:numFmt w:val="bullet"/>
      <w:lvlText w:val=""/>
      <w:lvlJc w:val="left"/>
      <w:pPr>
        <w:tabs>
          <w:tab w:val="num" w:pos="720"/>
        </w:tabs>
        <w:ind w:left="720" w:hanging="360"/>
      </w:pPr>
      <w:rPr>
        <w:rFonts w:ascii="Wingdings" w:hAnsi="Wingdings" w:hint="default"/>
      </w:rPr>
    </w:lvl>
    <w:lvl w:ilvl="1" w:tplc="1F267F32" w:tentative="1">
      <w:start w:val="1"/>
      <w:numFmt w:val="bullet"/>
      <w:lvlText w:val=""/>
      <w:lvlJc w:val="left"/>
      <w:pPr>
        <w:tabs>
          <w:tab w:val="num" w:pos="1440"/>
        </w:tabs>
        <w:ind w:left="1440" w:hanging="360"/>
      </w:pPr>
      <w:rPr>
        <w:rFonts w:ascii="Wingdings" w:hAnsi="Wingdings" w:hint="default"/>
      </w:rPr>
    </w:lvl>
    <w:lvl w:ilvl="2" w:tplc="3BE66FEE" w:tentative="1">
      <w:start w:val="1"/>
      <w:numFmt w:val="bullet"/>
      <w:lvlText w:val=""/>
      <w:lvlJc w:val="left"/>
      <w:pPr>
        <w:tabs>
          <w:tab w:val="num" w:pos="2160"/>
        </w:tabs>
        <w:ind w:left="2160" w:hanging="360"/>
      </w:pPr>
      <w:rPr>
        <w:rFonts w:ascii="Wingdings" w:hAnsi="Wingdings" w:hint="default"/>
      </w:rPr>
    </w:lvl>
    <w:lvl w:ilvl="3" w:tplc="98BCF6AA" w:tentative="1">
      <w:start w:val="1"/>
      <w:numFmt w:val="bullet"/>
      <w:lvlText w:val=""/>
      <w:lvlJc w:val="left"/>
      <w:pPr>
        <w:tabs>
          <w:tab w:val="num" w:pos="2880"/>
        </w:tabs>
        <w:ind w:left="2880" w:hanging="360"/>
      </w:pPr>
      <w:rPr>
        <w:rFonts w:ascii="Wingdings" w:hAnsi="Wingdings" w:hint="default"/>
      </w:rPr>
    </w:lvl>
    <w:lvl w:ilvl="4" w:tplc="95DCC5D4" w:tentative="1">
      <w:start w:val="1"/>
      <w:numFmt w:val="bullet"/>
      <w:lvlText w:val=""/>
      <w:lvlJc w:val="left"/>
      <w:pPr>
        <w:tabs>
          <w:tab w:val="num" w:pos="3600"/>
        </w:tabs>
        <w:ind w:left="3600" w:hanging="360"/>
      </w:pPr>
      <w:rPr>
        <w:rFonts w:ascii="Wingdings" w:hAnsi="Wingdings" w:hint="default"/>
      </w:rPr>
    </w:lvl>
    <w:lvl w:ilvl="5" w:tplc="FA7C1D34" w:tentative="1">
      <w:start w:val="1"/>
      <w:numFmt w:val="bullet"/>
      <w:lvlText w:val=""/>
      <w:lvlJc w:val="left"/>
      <w:pPr>
        <w:tabs>
          <w:tab w:val="num" w:pos="4320"/>
        </w:tabs>
        <w:ind w:left="4320" w:hanging="360"/>
      </w:pPr>
      <w:rPr>
        <w:rFonts w:ascii="Wingdings" w:hAnsi="Wingdings" w:hint="default"/>
      </w:rPr>
    </w:lvl>
    <w:lvl w:ilvl="6" w:tplc="D480E702" w:tentative="1">
      <w:start w:val="1"/>
      <w:numFmt w:val="bullet"/>
      <w:lvlText w:val=""/>
      <w:lvlJc w:val="left"/>
      <w:pPr>
        <w:tabs>
          <w:tab w:val="num" w:pos="5040"/>
        </w:tabs>
        <w:ind w:left="5040" w:hanging="360"/>
      </w:pPr>
      <w:rPr>
        <w:rFonts w:ascii="Wingdings" w:hAnsi="Wingdings" w:hint="default"/>
      </w:rPr>
    </w:lvl>
    <w:lvl w:ilvl="7" w:tplc="B6DA4B50" w:tentative="1">
      <w:start w:val="1"/>
      <w:numFmt w:val="bullet"/>
      <w:lvlText w:val=""/>
      <w:lvlJc w:val="left"/>
      <w:pPr>
        <w:tabs>
          <w:tab w:val="num" w:pos="5760"/>
        </w:tabs>
        <w:ind w:left="5760" w:hanging="360"/>
      </w:pPr>
      <w:rPr>
        <w:rFonts w:ascii="Wingdings" w:hAnsi="Wingdings" w:hint="default"/>
      </w:rPr>
    </w:lvl>
    <w:lvl w:ilvl="8" w:tplc="AD9A9D1E" w:tentative="1">
      <w:start w:val="1"/>
      <w:numFmt w:val="bullet"/>
      <w:lvlText w:val=""/>
      <w:lvlJc w:val="left"/>
      <w:pPr>
        <w:tabs>
          <w:tab w:val="num" w:pos="6480"/>
        </w:tabs>
        <w:ind w:left="6480" w:hanging="360"/>
      </w:pPr>
      <w:rPr>
        <w:rFonts w:ascii="Wingdings" w:hAnsi="Wingdings" w:hint="default"/>
      </w:rPr>
    </w:lvl>
  </w:abstractNum>
  <w:abstractNum w:abstractNumId="10">
    <w:nsid w:val="6C6246D4"/>
    <w:multiLevelType w:val="hybridMultilevel"/>
    <w:tmpl w:val="DBC80506"/>
    <w:lvl w:ilvl="0" w:tplc="1974F742">
      <w:start w:val="1"/>
      <w:numFmt w:val="bullet"/>
      <w:lvlText w:val=""/>
      <w:lvlJc w:val="left"/>
      <w:pPr>
        <w:tabs>
          <w:tab w:val="num" w:pos="720"/>
        </w:tabs>
        <w:ind w:left="720" w:hanging="360"/>
      </w:pPr>
      <w:rPr>
        <w:rFonts w:ascii="Wingdings" w:hAnsi="Wingdings" w:hint="default"/>
      </w:rPr>
    </w:lvl>
    <w:lvl w:ilvl="1" w:tplc="2EDCF58A">
      <w:start w:val="679"/>
      <w:numFmt w:val="bullet"/>
      <w:lvlText w:val="•"/>
      <w:lvlJc w:val="left"/>
      <w:pPr>
        <w:tabs>
          <w:tab w:val="num" w:pos="1440"/>
        </w:tabs>
        <w:ind w:left="1440" w:hanging="360"/>
      </w:pPr>
      <w:rPr>
        <w:rFonts w:ascii="Arial" w:hAnsi="Arial" w:hint="default"/>
      </w:rPr>
    </w:lvl>
    <w:lvl w:ilvl="2" w:tplc="395284A8" w:tentative="1">
      <w:start w:val="1"/>
      <w:numFmt w:val="bullet"/>
      <w:lvlText w:val=""/>
      <w:lvlJc w:val="left"/>
      <w:pPr>
        <w:tabs>
          <w:tab w:val="num" w:pos="2160"/>
        </w:tabs>
        <w:ind w:left="2160" w:hanging="360"/>
      </w:pPr>
      <w:rPr>
        <w:rFonts w:ascii="Wingdings" w:hAnsi="Wingdings" w:hint="default"/>
      </w:rPr>
    </w:lvl>
    <w:lvl w:ilvl="3" w:tplc="81C60B16" w:tentative="1">
      <w:start w:val="1"/>
      <w:numFmt w:val="bullet"/>
      <w:lvlText w:val=""/>
      <w:lvlJc w:val="left"/>
      <w:pPr>
        <w:tabs>
          <w:tab w:val="num" w:pos="2880"/>
        </w:tabs>
        <w:ind w:left="2880" w:hanging="360"/>
      </w:pPr>
      <w:rPr>
        <w:rFonts w:ascii="Wingdings" w:hAnsi="Wingdings" w:hint="default"/>
      </w:rPr>
    </w:lvl>
    <w:lvl w:ilvl="4" w:tplc="BE0A1610" w:tentative="1">
      <w:start w:val="1"/>
      <w:numFmt w:val="bullet"/>
      <w:lvlText w:val=""/>
      <w:lvlJc w:val="left"/>
      <w:pPr>
        <w:tabs>
          <w:tab w:val="num" w:pos="3600"/>
        </w:tabs>
        <w:ind w:left="3600" w:hanging="360"/>
      </w:pPr>
      <w:rPr>
        <w:rFonts w:ascii="Wingdings" w:hAnsi="Wingdings" w:hint="default"/>
      </w:rPr>
    </w:lvl>
    <w:lvl w:ilvl="5" w:tplc="AA82E8D2" w:tentative="1">
      <w:start w:val="1"/>
      <w:numFmt w:val="bullet"/>
      <w:lvlText w:val=""/>
      <w:lvlJc w:val="left"/>
      <w:pPr>
        <w:tabs>
          <w:tab w:val="num" w:pos="4320"/>
        </w:tabs>
        <w:ind w:left="4320" w:hanging="360"/>
      </w:pPr>
      <w:rPr>
        <w:rFonts w:ascii="Wingdings" w:hAnsi="Wingdings" w:hint="default"/>
      </w:rPr>
    </w:lvl>
    <w:lvl w:ilvl="6" w:tplc="82D491F2" w:tentative="1">
      <w:start w:val="1"/>
      <w:numFmt w:val="bullet"/>
      <w:lvlText w:val=""/>
      <w:lvlJc w:val="left"/>
      <w:pPr>
        <w:tabs>
          <w:tab w:val="num" w:pos="5040"/>
        </w:tabs>
        <w:ind w:left="5040" w:hanging="360"/>
      </w:pPr>
      <w:rPr>
        <w:rFonts w:ascii="Wingdings" w:hAnsi="Wingdings" w:hint="default"/>
      </w:rPr>
    </w:lvl>
    <w:lvl w:ilvl="7" w:tplc="597A1C68" w:tentative="1">
      <w:start w:val="1"/>
      <w:numFmt w:val="bullet"/>
      <w:lvlText w:val=""/>
      <w:lvlJc w:val="left"/>
      <w:pPr>
        <w:tabs>
          <w:tab w:val="num" w:pos="5760"/>
        </w:tabs>
        <w:ind w:left="5760" w:hanging="360"/>
      </w:pPr>
      <w:rPr>
        <w:rFonts w:ascii="Wingdings" w:hAnsi="Wingdings" w:hint="default"/>
      </w:rPr>
    </w:lvl>
    <w:lvl w:ilvl="8" w:tplc="02CCB1B2" w:tentative="1">
      <w:start w:val="1"/>
      <w:numFmt w:val="bullet"/>
      <w:lvlText w:val=""/>
      <w:lvlJc w:val="left"/>
      <w:pPr>
        <w:tabs>
          <w:tab w:val="num" w:pos="6480"/>
        </w:tabs>
        <w:ind w:left="6480" w:hanging="360"/>
      </w:pPr>
      <w:rPr>
        <w:rFonts w:ascii="Wingdings" w:hAnsi="Wingdings" w:hint="default"/>
      </w:rPr>
    </w:lvl>
  </w:abstractNum>
  <w:abstractNum w:abstractNumId="11">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2">
    <w:nsid w:val="7ED45CB4"/>
    <w:multiLevelType w:val="hybridMultilevel"/>
    <w:tmpl w:val="424E3844"/>
    <w:lvl w:ilvl="0" w:tplc="17348AC8">
      <w:start w:val="1"/>
      <w:numFmt w:val="bullet"/>
      <w:lvlText w:val=""/>
      <w:lvlJc w:val="left"/>
      <w:pPr>
        <w:tabs>
          <w:tab w:val="num" w:pos="720"/>
        </w:tabs>
        <w:ind w:left="720" w:hanging="360"/>
      </w:pPr>
      <w:rPr>
        <w:rFonts w:ascii="Wingdings" w:hAnsi="Wingdings" w:hint="default"/>
      </w:rPr>
    </w:lvl>
    <w:lvl w:ilvl="1" w:tplc="84680054" w:tentative="1">
      <w:start w:val="1"/>
      <w:numFmt w:val="bullet"/>
      <w:lvlText w:val=""/>
      <w:lvlJc w:val="left"/>
      <w:pPr>
        <w:tabs>
          <w:tab w:val="num" w:pos="1440"/>
        </w:tabs>
        <w:ind w:left="1440" w:hanging="360"/>
      </w:pPr>
      <w:rPr>
        <w:rFonts w:ascii="Wingdings" w:hAnsi="Wingdings" w:hint="default"/>
      </w:rPr>
    </w:lvl>
    <w:lvl w:ilvl="2" w:tplc="D4E63CFA" w:tentative="1">
      <w:start w:val="1"/>
      <w:numFmt w:val="bullet"/>
      <w:lvlText w:val=""/>
      <w:lvlJc w:val="left"/>
      <w:pPr>
        <w:tabs>
          <w:tab w:val="num" w:pos="2160"/>
        </w:tabs>
        <w:ind w:left="2160" w:hanging="360"/>
      </w:pPr>
      <w:rPr>
        <w:rFonts w:ascii="Wingdings" w:hAnsi="Wingdings" w:hint="default"/>
      </w:rPr>
    </w:lvl>
    <w:lvl w:ilvl="3" w:tplc="D2F69E38" w:tentative="1">
      <w:start w:val="1"/>
      <w:numFmt w:val="bullet"/>
      <w:lvlText w:val=""/>
      <w:lvlJc w:val="left"/>
      <w:pPr>
        <w:tabs>
          <w:tab w:val="num" w:pos="2880"/>
        </w:tabs>
        <w:ind w:left="2880" w:hanging="360"/>
      </w:pPr>
      <w:rPr>
        <w:rFonts w:ascii="Wingdings" w:hAnsi="Wingdings" w:hint="default"/>
      </w:rPr>
    </w:lvl>
    <w:lvl w:ilvl="4" w:tplc="51C8B74A" w:tentative="1">
      <w:start w:val="1"/>
      <w:numFmt w:val="bullet"/>
      <w:lvlText w:val=""/>
      <w:lvlJc w:val="left"/>
      <w:pPr>
        <w:tabs>
          <w:tab w:val="num" w:pos="3600"/>
        </w:tabs>
        <w:ind w:left="3600" w:hanging="360"/>
      </w:pPr>
      <w:rPr>
        <w:rFonts w:ascii="Wingdings" w:hAnsi="Wingdings" w:hint="default"/>
      </w:rPr>
    </w:lvl>
    <w:lvl w:ilvl="5" w:tplc="33DC0D86" w:tentative="1">
      <w:start w:val="1"/>
      <w:numFmt w:val="bullet"/>
      <w:lvlText w:val=""/>
      <w:lvlJc w:val="left"/>
      <w:pPr>
        <w:tabs>
          <w:tab w:val="num" w:pos="4320"/>
        </w:tabs>
        <w:ind w:left="4320" w:hanging="360"/>
      </w:pPr>
      <w:rPr>
        <w:rFonts w:ascii="Wingdings" w:hAnsi="Wingdings" w:hint="default"/>
      </w:rPr>
    </w:lvl>
    <w:lvl w:ilvl="6" w:tplc="302C710C" w:tentative="1">
      <w:start w:val="1"/>
      <w:numFmt w:val="bullet"/>
      <w:lvlText w:val=""/>
      <w:lvlJc w:val="left"/>
      <w:pPr>
        <w:tabs>
          <w:tab w:val="num" w:pos="5040"/>
        </w:tabs>
        <w:ind w:left="5040" w:hanging="360"/>
      </w:pPr>
      <w:rPr>
        <w:rFonts w:ascii="Wingdings" w:hAnsi="Wingdings" w:hint="default"/>
      </w:rPr>
    </w:lvl>
    <w:lvl w:ilvl="7" w:tplc="3E56DA18" w:tentative="1">
      <w:start w:val="1"/>
      <w:numFmt w:val="bullet"/>
      <w:lvlText w:val=""/>
      <w:lvlJc w:val="left"/>
      <w:pPr>
        <w:tabs>
          <w:tab w:val="num" w:pos="5760"/>
        </w:tabs>
        <w:ind w:left="5760" w:hanging="360"/>
      </w:pPr>
      <w:rPr>
        <w:rFonts w:ascii="Wingdings" w:hAnsi="Wingdings" w:hint="default"/>
      </w:rPr>
    </w:lvl>
    <w:lvl w:ilvl="8" w:tplc="66089B8A"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6"/>
  </w:num>
  <w:num w:numId="3">
    <w:abstractNumId w:val="5"/>
  </w:num>
  <w:num w:numId="4">
    <w:abstractNumId w:val="8"/>
  </w:num>
  <w:num w:numId="5">
    <w:abstractNumId w:val="1"/>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3"/>
  </w:num>
  <w:num w:numId="9">
    <w:abstractNumId w:val="7"/>
  </w:num>
  <w:num w:numId="10">
    <w:abstractNumId w:val="12"/>
  </w:num>
  <w:num w:numId="11">
    <w:abstractNumId w:val="10"/>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22956"/>
    <w:rsid w:val="00022E81"/>
    <w:rsid w:val="000318DB"/>
    <w:rsid w:val="00113299"/>
    <w:rsid w:val="001146AE"/>
    <w:rsid w:val="001639B5"/>
    <w:rsid w:val="00174DE3"/>
    <w:rsid w:val="00183BA2"/>
    <w:rsid w:val="001B61D2"/>
    <w:rsid w:val="001B6B68"/>
    <w:rsid w:val="001B7BA4"/>
    <w:rsid w:val="001D0503"/>
    <w:rsid w:val="001E2D3C"/>
    <w:rsid w:val="00220CF8"/>
    <w:rsid w:val="0022248E"/>
    <w:rsid w:val="0026076E"/>
    <w:rsid w:val="002A7D28"/>
    <w:rsid w:val="00327BB4"/>
    <w:rsid w:val="003A1126"/>
    <w:rsid w:val="003C16E9"/>
    <w:rsid w:val="003D5908"/>
    <w:rsid w:val="003F77D0"/>
    <w:rsid w:val="004055A7"/>
    <w:rsid w:val="00413A39"/>
    <w:rsid w:val="0047707D"/>
    <w:rsid w:val="00481DE8"/>
    <w:rsid w:val="00491BB9"/>
    <w:rsid w:val="004A3F44"/>
    <w:rsid w:val="004A619D"/>
    <w:rsid w:val="004E0AB2"/>
    <w:rsid w:val="005040AE"/>
    <w:rsid w:val="00545EFB"/>
    <w:rsid w:val="00596C62"/>
    <w:rsid w:val="005C1A27"/>
    <w:rsid w:val="005F39B3"/>
    <w:rsid w:val="005F758E"/>
    <w:rsid w:val="006243D0"/>
    <w:rsid w:val="00631688"/>
    <w:rsid w:val="00632F61"/>
    <w:rsid w:val="00646918"/>
    <w:rsid w:val="00651F6F"/>
    <w:rsid w:val="00695FF4"/>
    <w:rsid w:val="006A286A"/>
    <w:rsid w:val="0072379A"/>
    <w:rsid w:val="00791C6A"/>
    <w:rsid w:val="0079298A"/>
    <w:rsid w:val="00792F9C"/>
    <w:rsid w:val="007B3530"/>
    <w:rsid w:val="007D6B15"/>
    <w:rsid w:val="0081714E"/>
    <w:rsid w:val="008267A3"/>
    <w:rsid w:val="008501C6"/>
    <w:rsid w:val="00872E9C"/>
    <w:rsid w:val="008B5260"/>
    <w:rsid w:val="00923FFC"/>
    <w:rsid w:val="00983A13"/>
    <w:rsid w:val="009F3C7A"/>
    <w:rsid w:val="009F47C4"/>
    <w:rsid w:val="00A2603F"/>
    <w:rsid w:val="00A54CEC"/>
    <w:rsid w:val="00A55C73"/>
    <w:rsid w:val="00A84DD1"/>
    <w:rsid w:val="00A92DE4"/>
    <w:rsid w:val="00B17B54"/>
    <w:rsid w:val="00B368D9"/>
    <w:rsid w:val="00B66CA0"/>
    <w:rsid w:val="00BA584E"/>
    <w:rsid w:val="00C1560A"/>
    <w:rsid w:val="00C46A41"/>
    <w:rsid w:val="00C82C6E"/>
    <w:rsid w:val="00CB1AED"/>
    <w:rsid w:val="00CD574B"/>
    <w:rsid w:val="00CE2225"/>
    <w:rsid w:val="00CF5952"/>
    <w:rsid w:val="00D72614"/>
    <w:rsid w:val="00D90313"/>
    <w:rsid w:val="00DD190D"/>
    <w:rsid w:val="00DE5D92"/>
    <w:rsid w:val="00E232CF"/>
    <w:rsid w:val="00E30C40"/>
    <w:rsid w:val="00E747B0"/>
    <w:rsid w:val="00E903AC"/>
    <w:rsid w:val="00EF401B"/>
    <w:rsid w:val="00F002CD"/>
    <w:rsid w:val="00F062F2"/>
    <w:rsid w:val="00F127D5"/>
    <w:rsid w:val="00F307F4"/>
    <w:rsid w:val="00F61907"/>
    <w:rsid w:val="00F64E0F"/>
    <w:rsid w:val="00FE5799"/>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character" w:styleId="CommentReference">
    <w:name w:val="annotation reference"/>
    <w:basedOn w:val="DefaultParagraphFont"/>
    <w:uiPriority w:val="99"/>
    <w:semiHidden/>
    <w:unhideWhenUsed/>
    <w:rsid w:val="00F062F2"/>
    <w:rPr>
      <w:sz w:val="16"/>
      <w:szCs w:val="16"/>
    </w:rPr>
  </w:style>
  <w:style w:type="paragraph" w:styleId="CommentText">
    <w:name w:val="annotation text"/>
    <w:basedOn w:val="Normal"/>
    <w:link w:val="CommentTextChar"/>
    <w:uiPriority w:val="99"/>
    <w:semiHidden/>
    <w:unhideWhenUsed/>
    <w:rsid w:val="00F062F2"/>
    <w:rPr>
      <w:szCs w:val="20"/>
    </w:rPr>
  </w:style>
  <w:style w:type="character" w:customStyle="1" w:styleId="CommentTextChar">
    <w:name w:val="Comment Text Char"/>
    <w:basedOn w:val="DefaultParagraphFont"/>
    <w:link w:val="CommentText"/>
    <w:uiPriority w:val="99"/>
    <w:semiHidden/>
    <w:rsid w:val="00F062F2"/>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62F2"/>
    <w:rPr>
      <w:b/>
      <w:bCs/>
    </w:rPr>
  </w:style>
  <w:style w:type="character" w:customStyle="1" w:styleId="CommentSubjectChar">
    <w:name w:val="Comment Subject Char"/>
    <w:basedOn w:val="CommentTextChar"/>
    <w:link w:val="CommentSubject"/>
    <w:uiPriority w:val="99"/>
    <w:semiHidden/>
    <w:rsid w:val="00F062F2"/>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F062F2"/>
    <w:rPr>
      <w:rFonts w:ascii="Tahoma" w:hAnsi="Tahoma" w:cs="Tahoma"/>
      <w:sz w:val="16"/>
      <w:szCs w:val="16"/>
    </w:rPr>
  </w:style>
  <w:style w:type="character" w:customStyle="1" w:styleId="BalloonTextChar">
    <w:name w:val="Balloon Text Char"/>
    <w:basedOn w:val="DefaultParagraphFont"/>
    <w:link w:val="BalloonText"/>
    <w:uiPriority w:val="99"/>
    <w:semiHidden/>
    <w:rsid w:val="00F062F2"/>
    <w:rPr>
      <w:rFonts w:ascii="Tahoma" w:eastAsia="Times New Roman" w:hAnsi="Tahoma" w:cs="Tahoma"/>
      <w:sz w:val="16"/>
      <w:szCs w:val="16"/>
      <w:lang w:val="en-US"/>
    </w:rPr>
  </w:style>
  <w:style w:type="paragraph" w:styleId="Footer">
    <w:name w:val="footer"/>
    <w:basedOn w:val="Normal"/>
    <w:link w:val="FooterChar"/>
    <w:uiPriority w:val="99"/>
    <w:unhideWhenUsed/>
    <w:rsid w:val="00F64E0F"/>
    <w:pPr>
      <w:tabs>
        <w:tab w:val="center" w:pos="4536"/>
        <w:tab w:val="right" w:pos="9072"/>
      </w:tabs>
    </w:pPr>
  </w:style>
  <w:style w:type="character" w:customStyle="1" w:styleId="FooterChar">
    <w:name w:val="Footer Char"/>
    <w:basedOn w:val="DefaultParagraphFont"/>
    <w:link w:val="Footer"/>
    <w:uiPriority w:val="99"/>
    <w:rsid w:val="00F64E0F"/>
    <w:rPr>
      <w:rFonts w:ascii="Times New Roman" w:eastAsia="Times New Roman" w:hAnsi="Times New Roman" w:cs="Times New Roman"/>
      <w:sz w:val="20"/>
      <w:szCs w:val="24"/>
      <w:lang w:val="en-US"/>
    </w:rPr>
  </w:style>
  <w:style w:type="paragraph" w:styleId="Caption">
    <w:name w:val="caption"/>
    <w:basedOn w:val="Normal"/>
    <w:next w:val="Normal"/>
    <w:uiPriority w:val="35"/>
    <w:unhideWhenUsed/>
    <w:qFormat/>
    <w:rsid w:val="00B66CA0"/>
    <w:pPr>
      <w:spacing w:after="200"/>
    </w:pPr>
    <w:rPr>
      <w:b/>
      <w:bCs/>
      <w:color w:val="4F81BD" w:themeColor="accent1"/>
      <w:sz w:val="18"/>
      <w:szCs w:val="18"/>
    </w:rPr>
  </w:style>
  <w:style w:type="paragraph" w:styleId="NormalWeb">
    <w:name w:val="Normal (Web)"/>
    <w:basedOn w:val="Normal"/>
    <w:uiPriority w:val="99"/>
    <w:unhideWhenUsed/>
    <w:rsid w:val="00B66CA0"/>
    <w:pPr>
      <w:spacing w:before="100" w:beforeAutospacing="1" w:after="100" w:afterAutospacing="1"/>
    </w:pPr>
    <w:rPr>
      <w:rFonts w:eastAsiaTheme="minorEastAsia"/>
      <w:sz w:val="24"/>
      <w:lang w:val="en-GB" w:eastAsia="en-GB"/>
    </w:rPr>
  </w:style>
  <w:style w:type="paragraph" w:styleId="FootnoteText">
    <w:name w:val="footnote text"/>
    <w:basedOn w:val="Normal"/>
    <w:link w:val="FootnoteTextChar"/>
    <w:semiHidden/>
    <w:rsid w:val="00F127D5"/>
    <w:pPr>
      <w:ind w:firstLine="202"/>
      <w:jc w:val="both"/>
    </w:pPr>
    <w:rPr>
      <w:sz w:val="16"/>
      <w:szCs w:val="16"/>
    </w:rPr>
  </w:style>
  <w:style w:type="character" w:customStyle="1" w:styleId="FootnoteTextChar">
    <w:name w:val="Footnote Text Char"/>
    <w:basedOn w:val="DefaultParagraphFont"/>
    <w:link w:val="FootnoteText"/>
    <w:semiHidden/>
    <w:rsid w:val="00F127D5"/>
    <w:rPr>
      <w:rFonts w:ascii="Times New Roman" w:eastAsia="Times New Roman" w:hAnsi="Times New Roman" w:cs="Times New Roman"/>
      <w:sz w:val="16"/>
      <w:szCs w:val="16"/>
      <w:lang w:val="en-US"/>
    </w:rPr>
  </w:style>
  <w:style w:type="character" w:styleId="PlaceholderText">
    <w:name w:val="Placeholder Text"/>
    <w:basedOn w:val="DefaultParagraphFont"/>
    <w:uiPriority w:val="99"/>
    <w:semiHidden/>
    <w:rsid w:val="00791C6A"/>
    <w:rPr>
      <w:color w:val="808080"/>
    </w:rPr>
  </w:style>
  <w:style w:type="character" w:styleId="Hyperlink">
    <w:name w:val="Hyperlink"/>
    <w:basedOn w:val="DefaultParagraphFont"/>
    <w:uiPriority w:val="99"/>
    <w:unhideWhenUsed/>
    <w:rsid w:val="003C16E9"/>
    <w:rPr>
      <w:color w:val="0000FF" w:themeColor="hyperlink"/>
      <w:u w:val="single"/>
    </w:rPr>
  </w:style>
  <w:style w:type="paragraph" w:customStyle="1" w:styleId="EQ">
    <w:name w:val="EQ"/>
    <w:basedOn w:val="Normal"/>
    <w:next w:val="Normal"/>
    <w:rsid w:val="00632F61"/>
    <w:pPr>
      <w:keepLines/>
      <w:tabs>
        <w:tab w:val="center" w:pos="4536"/>
        <w:tab w:val="right" w:pos="9072"/>
      </w:tabs>
      <w:spacing w:after="180"/>
    </w:pPr>
    <w:rPr>
      <w:rFonts w:eastAsia="SimSun"/>
      <w:noProof/>
      <w:szCs w:val="20"/>
      <w:lang w:val="en-GB"/>
    </w:rPr>
  </w:style>
  <w:style w:type="character" w:customStyle="1" w:styleId="ZGSM">
    <w:name w:val="ZGSM"/>
    <w:rsid w:val="00632F61"/>
  </w:style>
  <w:style w:type="character" w:styleId="Strong">
    <w:name w:val="Strong"/>
    <w:basedOn w:val="DefaultParagraphFont"/>
    <w:uiPriority w:val="22"/>
    <w:qFormat/>
    <w:rsid w:val="00022956"/>
    <w:rPr>
      <w:b/>
      <w:bCs/>
    </w:rPr>
  </w:style>
  <w:style w:type="table" w:styleId="TableGrid">
    <w:name w:val="Table Grid"/>
    <w:basedOn w:val="TableNormal"/>
    <w:uiPriority w:val="59"/>
    <w:rsid w:val="003A11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A1126"/>
    <w:pPr>
      <w:ind w:left="720"/>
      <w:contextualSpacing/>
    </w:pPr>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character" w:styleId="CommentReference">
    <w:name w:val="annotation reference"/>
    <w:basedOn w:val="DefaultParagraphFont"/>
    <w:uiPriority w:val="99"/>
    <w:semiHidden/>
    <w:unhideWhenUsed/>
    <w:rsid w:val="00F062F2"/>
    <w:rPr>
      <w:sz w:val="16"/>
      <w:szCs w:val="16"/>
    </w:rPr>
  </w:style>
  <w:style w:type="paragraph" w:styleId="CommentText">
    <w:name w:val="annotation text"/>
    <w:basedOn w:val="Normal"/>
    <w:link w:val="CommentTextChar"/>
    <w:uiPriority w:val="99"/>
    <w:semiHidden/>
    <w:unhideWhenUsed/>
    <w:rsid w:val="00F062F2"/>
    <w:rPr>
      <w:szCs w:val="20"/>
    </w:rPr>
  </w:style>
  <w:style w:type="character" w:customStyle="1" w:styleId="CommentTextChar">
    <w:name w:val="Comment Text Char"/>
    <w:basedOn w:val="DefaultParagraphFont"/>
    <w:link w:val="CommentText"/>
    <w:uiPriority w:val="99"/>
    <w:semiHidden/>
    <w:rsid w:val="00F062F2"/>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62F2"/>
    <w:rPr>
      <w:b/>
      <w:bCs/>
    </w:rPr>
  </w:style>
  <w:style w:type="character" w:customStyle="1" w:styleId="CommentSubjectChar">
    <w:name w:val="Comment Subject Char"/>
    <w:basedOn w:val="CommentTextChar"/>
    <w:link w:val="CommentSubject"/>
    <w:uiPriority w:val="99"/>
    <w:semiHidden/>
    <w:rsid w:val="00F062F2"/>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F062F2"/>
    <w:rPr>
      <w:rFonts w:ascii="Tahoma" w:hAnsi="Tahoma" w:cs="Tahoma"/>
      <w:sz w:val="16"/>
      <w:szCs w:val="16"/>
    </w:rPr>
  </w:style>
  <w:style w:type="character" w:customStyle="1" w:styleId="BalloonTextChar">
    <w:name w:val="Balloon Text Char"/>
    <w:basedOn w:val="DefaultParagraphFont"/>
    <w:link w:val="BalloonText"/>
    <w:uiPriority w:val="99"/>
    <w:semiHidden/>
    <w:rsid w:val="00F062F2"/>
    <w:rPr>
      <w:rFonts w:ascii="Tahoma" w:eastAsia="Times New Roman" w:hAnsi="Tahoma" w:cs="Tahoma"/>
      <w:sz w:val="16"/>
      <w:szCs w:val="16"/>
      <w:lang w:val="en-US"/>
    </w:rPr>
  </w:style>
  <w:style w:type="paragraph" w:styleId="Footer">
    <w:name w:val="footer"/>
    <w:basedOn w:val="Normal"/>
    <w:link w:val="FooterChar"/>
    <w:uiPriority w:val="99"/>
    <w:unhideWhenUsed/>
    <w:rsid w:val="00F64E0F"/>
    <w:pPr>
      <w:tabs>
        <w:tab w:val="center" w:pos="4536"/>
        <w:tab w:val="right" w:pos="9072"/>
      </w:tabs>
    </w:pPr>
  </w:style>
  <w:style w:type="character" w:customStyle="1" w:styleId="FooterChar">
    <w:name w:val="Footer Char"/>
    <w:basedOn w:val="DefaultParagraphFont"/>
    <w:link w:val="Footer"/>
    <w:uiPriority w:val="99"/>
    <w:rsid w:val="00F64E0F"/>
    <w:rPr>
      <w:rFonts w:ascii="Times New Roman" w:eastAsia="Times New Roman" w:hAnsi="Times New Roman" w:cs="Times New Roman"/>
      <w:sz w:val="20"/>
      <w:szCs w:val="24"/>
      <w:lang w:val="en-US"/>
    </w:rPr>
  </w:style>
  <w:style w:type="paragraph" w:styleId="Caption">
    <w:name w:val="caption"/>
    <w:basedOn w:val="Normal"/>
    <w:next w:val="Normal"/>
    <w:uiPriority w:val="35"/>
    <w:unhideWhenUsed/>
    <w:qFormat/>
    <w:rsid w:val="00B66CA0"/>
    <w:pPr>
      <w:spacing w:after="200"/>
    </w:pPr>
    <w:rPr>
      <w:b/>
      <w:bCs/>
      <w:color w:val="4F81BD" w:themeColor="accent1"/>
      <w:sz w:val="18"/>
      <w:szCs w:val="18"/>
    </w:rPr>
  </w:style>
  <w:style w:type="paragraph" w:styleId="NormalWeb">
    <w:name w:val="Normal (Web)"/>
    <w:basedOn w:val="Normal"/>
    <w:uiPriority w:val="99"/>
    <w:unhideWhenUsed/>
    <w:rsid w:val="00B66CA0"/>
    <w:pPr>
      <w:spacing w:before="100" w:beforeAutospacing="1" w:after="100" w:afterAutospacing="1"/>
    </w:pPr>
    <w:rPr>
      <w:rFonts w:eastAsiaTheme="minorEastAsia"/>
      <w:sz w:val="24"/>
      <w:lang w:val="en-GB" w:eastAsia="en-GB"/>
    </w:rPr>
  </w:style>
  <w:style w:type="paragraph" w:styleId="FootnoteText">
    <w:name w:val="footnote text"/>
    <w:basedOn w:val="Normal"/>
    <w:link w:val="FootnoteTextChar"/>
    <w:semiHidden/>
    <w:rsid w:val="00F127D5"/>
    <w:pPr>
      <w:ind w:firstLine="202"/>
      <w:jc w:val="both"/>
    </w:pPr>
    <w:rPr>
      <w:sz w:val="16"/>
      <w:szCs w:val="16"/>
    </w:rPr>
  </w:style>
  <w:style w:type="character" w:customStyle="1" w:styleId="FootnoteTextChar">
    <w:name w:val="Footnote Text Char"/>
    <w:basedOn w:val="DefaultParagraphFont"/>
    <w:link w:val="FootnoteText"/>
    <w:semiHidden/>
    <w:rsid w:val="00F127D5"/>
    <w:rPr>
      <w:rFonts w:ascii="Times New Roman" w:eastAsia="Times New Roman" w:hAnsi="Times New Roman" w:cs="Times New Roman"/>
      <w:sz w:val="16"/>
      <w:szCs w:val="16"/>
      <w:lang w:val="en-US"/>
    </w:rPr>
  </w:style>
  <w:style w:type="character" w:styleId="PlaceholderText">
    <w:name w:val="Placeholder Text"/>
    <w:basedOn w:val="DefaultParagraphFont"/>
    <w:uiPriority w:val="99"/>
    <w:semiHidden/>
    <w:rsid w:val="00791C6A"/>
    <w:rPr>
      <w:color w:val="808080"/>
    </w:rPr>
  </w:style>
  <w:style w:type="character" w:styleId="Hyperlink">
    <w:name w:val="Hyperlink"/>
    <w:basedOn w:val="DefaultParagraphFont"/>
    <w:uiPriority w:val="99"/>
    <w:unhideWhenUsed/>
    <w:rsid w:val="003C16E9"/>
    <w:rPr>
      <w:color w:val="0000FF" w:themeColor="hyperlink"/>
      <w:u w:val="single"/>
    </w:rPr>
  </w:style>
  <w:style w:type="paragraph" w:customStyle="1" w:styleId="EQ">
    <w:name w:val="EQ"/>
    <w:basedOn w:val="Normal"/>
    <w:next w:val="Normal"/>
    <w:rsid w:val="00632F61"/>
    <w:pPr>
      <w:keepLines/>
      <w:tabs>
        <w:tab w:val="center" w:pos="4536"/>
        <w:tab w:val="right" w:pos="9072"/>
      </w:tabs>
      <w:spacing w:after="180"/>
    </w:pPr>
    <w:rPr>
      <w:rFonts w:eastAsia="SimSun"/>
      <w:noProof/>
      <w:szCs w:val="20"/>
      <w:lang w:val="en-GB"/>
    </w:rPr>
  </w:style>
  <w:style w:type="character" w:customStyle="1" w:styleId="ZGSM">
    <w:name w:val="ZGSM"/>
    <w:rsid w:val="00632F61"/>
  </w:style>
  <w:style w:type="character" w:styleId="Strong">
    <w:name w:val="Strong"/>
    <w:basedOn w:val="DefaultParagraphFont"/>
    <w:uiPriority w:val="22"/>
    <w:qFormat/>
    <w:rsid w:val="00022956"/>
    <w:rPr>
      <w:b/>
      <w:bCs/>
    </w:rPr>
  </w:style>
  <w:style w:type="table" w:styleId="TableGrid">
    <w:name w:val="Table Grid"/>
    <w:basedOn w:val="TableNormal"/>
    <w:uiPriority w:val="59"/>
    <w:rsid w:val="003A11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A1126"/>
    <w:pPr>
      <w:ind w:left="720"/>
      <w:contextualSpacing/>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4694">
      <w:bodyDiv w:val="1"/>
      <w:marLeft w:val="0"/>
      <w:marRight w:val="0"/>
      <w:marTop w:val="0"/>
      <w:marBottom w:val="0"/>
      <w:divBdr>
        <w:top w:val="none" w:sz="0" w:space="0" w:color="auto"/>
        <w:left w:val="none" w:sz="0" w:space="0" w:color="auto"/>
        <w:bottom w:val="none" w:sz="0" w:space="0" w:color="auto"/>
        <w:right w:val="none" w:sz="0" w:space="0" w:color="auto"/>
      </w:divBdr>
      <w:divsChild>
        <w:div w:id="1323393961">
          <w:marLeft w:val="418"/>
          <w:marRight w:val="0"/>
          <w:marTop w:val="86"/>
          <w:marBottom w:val="0"/>
          <w:divBdr>
            <w:top w:val="none" w:sz="0" w:space="0" w:color="auto"/>
            <w:left w:val="none" w:sz="0" w:space="0" w:color="auto"/>
            <w:bottom w:val="none" w:sz="0" w:space="0" w:color="auto"/>
            <w:right w:val="none" w:sz="0" w:space="0" w:color="auto"/>
          </w:divBdr>
        </w:div>
        <w:div w:id="956717943">
          <w:marLeft w:val="706"/>
          <w:marRight w:val="0"/>
          <w:marTop w:val="86"/>
          <w:marBottom w:val="0"/>
          <w:divBdr>
            <w:top w:val="none" w:sz="0" w:space="0" w:color="auto"/>
            <w:left w:val="none" w:sz="0" w:space="0" w:color="auto"/>
            <w:bottom w:val="none" w:sz="0" w:space="0" w:color="auto"/>
            <w:right w:val="none" w:sz="0" w:space="0" w:color="auto"/>
          </w:divBdr>
        </w:div>
      </w:divsChild>
    </w:div>
    <w:div w:id="104932053">
      <w:bodyDiv w:val="1"/>
      <w:marLeft w:val="0"/>
      <w:marRight w:val="0"/>
      <w:marTop w:val="0"/>
      <w:marBottom w:val="0"/>
      <w:divBdr>
        <w:top w:val="none" w:sz="0" w:space="0" w:color="auto"/>
        <w:left w:val="none" w:sz="0" w:space="0" w:color="auto"/>
        <w:bottom w:val="none" w:sz="0" w:space="0" w:color="auto"/>
        <w:right w:val="none" w:sz="0" w:space="0" w:color="auto"/>
      </w:divBdr>
    </w:div>
    <w:div w:id="260796458">
      <w:bodyDiv w:val="1"/>
      <w:marLeft w:val="0"/>
      <w:marRight w:val="0"/>
      <w:marTop w:val="0"/>
      <w:marBottom w:val="0"/>
      <w:divBdr>
        <w:top w:val="none" w:sz="0" w:space="0" w:color="auto"/>
        <w:left w:val="none" w:sz="0" w:space="0" w:color="auto"/>
        <w:bottom w:val="none" w:sz="0" w:space="0" w:color="auto"/>
        <w:right w:val="none" w:sz="0" w:space="0" w:color="auto"/>
      </w:divBdr>
    </w:div>
    <w:div w:id="264191024">
      <w:bodyDiv w:val="1"/>
      <w:marLeft w:val="0"/>
      <w:marRight w:val="0"/>
      <w:marTop w:val="0"/>
      <w:marBottom w:val="0"/>
      <w:divBdr>
        <w:top w:val="none" w:sz="0" w:space="0" w:color="auto"/>
        <w:left w:val="none" w:sz="0" w:space="0" w:color="auto"/>
        <w:bottom w:val="none" w:sz="0" w:space="0" w:color="auto"/>
        <w:right w:val="none" w:sz="0" w:space="0" w:color="auto"/>
      </w:divBdr>
    </w:div>
    <w:div w:id="570386516">
      <w:bodyDiv w:val="1"/>
      <w:marLeft w:val="0"/>
      <w:marRight w:val="0"/>
      <w:marTop w:val="0"/>
      <w:marBottom w:val="0"/>
      <w:divBdr>
        <w:top w:val="none" w:sz="0" w:space="0" w:color="auto"/>
        <w:left w:val="none" w:sz="0" w:space="0" w:color="auto"/>
        <w:bottom w:val="none" w:sz="0" w:space="0" w:color="auto"/>
        <w:right w:val="none" w:sz="0" w:space="0" w:color="auto"/>
      </w:divBdr>
      <w:divsChild>
        <w:div w:id="1277524201">
          <w:marLeft w:val="418"/>
          <w:marRight w:val="0"/>
          <w:marTop w:val="86"/>
          <w:marBottom w:val="0"/>
          <w:divBdr>
            <w:top w:val="none" w:sz="0" w:space="0" w:color="auto"/>
            <w:left w:val="none" w:sz="0" w:space="0" w:color="auto"/>
            <w:bottom w:val="none" w:sz="0" w:space="0" w:color="auto"/>
            <w:right w:val="none" w:sz="0" w:space="0" w:color="auto"/>
          </w:divBdr>
        </w:div>
      </w:divsChild>
    </w:div>
    <w:div w:id="701900263">
      <w:bodyDiv w:val="1"/>
      <w:marLeft w:val="0"/>
      <w:marRight w:val="0"/>
      <w:marTop w:val="0"/>
      <w:marBottom w:val="0"/>
      <w:divBdr>
        <w:top w:val="none" w:sz="0" w:space="0" w:color="auto"/>
        <w:left w:val="none" w:sz="0" w:space="0" w:color="auto"/>
        <w:bottom w:val="none" w:sz="0" w:space="0" w:color="auto"/>
        <w:right w:val="none" w:sz="0" w:space="0" w:color="auto"/>
      </w:divBdr>
      <w:divsChild>
        <w:div w:id="616987364">
          <w:marLeft w:val="418"/>
          <w:marRight w:val="0"/>
          <w:marTop w:val="86"/>
          <w:marBottom w:val="0"/>
          <w:divBdr>
            <w:top w:val="none" w:sz="0" w:space="0" w:color="auto"/>
            <w:left w:val="none" w:sz="0" w:space="0" w:color="auto"/>
            <w:bottom w:val="none" w:sz="0" w:space="0" w:color="auto"/>
            <w:right w:val="none" w:sz="0" w:space="0" w:color="auto"/>
          </w:divBdr>
        </w:div>
      </w:divsChild>
    </w:div>
    <w:div w:id="1169101804">
      <w:bodyDiv w:val="1"/>
      <w:marLeft w:val="0"/>
      <w:marRight w:val="0"/>
      <w:marTop w:val="0"/>
      <w:marBottom w:val="0"/>
      <w:divBdr>
        <w:top w:val="none" w:sz="0" w:space="0" w:color="auto"/>
        <w:left w:val="none" w:sz="0" w:space="0" w:color="auto"/>
        <w:bottom w:val="none" w:sz="0" w:space="0" w:color="auto"/>
        <w:right w:val="none" w:sz="0" w:space="0" w:color="auto"/>
      </w:divBdr>
      <w:divsChild>
        <w:div w:id="1761413676">
          <w:marLeft w:val="418"/>
          <w:marRight w:val="0"/>
          <w:marTop w:val="67"/>
          <w:marBottom w:val="0"/>
          <w:divBdr>
            <w:top w:val="none" w:sz="0" w:space="0" w:color="auto"/>
            <w:left w:val="none" w:sz="0" w:space="0" w:color="auto"/>
            <w:bottom w:val="none" w:sz="0" w:space="0" w:color="auto"/>
            <w:right w:val="none" w:sz="0" w:space="0" w:color="auto"/>
          </w:divBdr>
        </w:div>
      </w:divsChild>
    </w:div>
    <w:div w:id="1215047162">
      <w:bodyDiv w:val="1"/>
      <w:marLeft w:val="0"/>
      <w:marRight w:val="0"/>
      <w:marTop w:val="0"/>
      <w:marBottom w:val="0"/>
      <w:divBdr>
        <w:top w:val="none" w:sz="0" w:space="0" w:color="auto"/>
        <w:left w:val="none" w:sz="0" w:space="0" w:color="auto"/>
        <w:bottom w:val="none" w:sz="0" w:space="0" w:color="auto"/>
        <w:right w:val="none" w:sz="0" w:space="0" w:color="auto"/>
      </w:divBdr>
      <w:divsChild>
        <w:div w:id="1757510530">
          <w:marLeft w:val="418"/>
          <w:marRight w:val="0"/>
          <w:marTop w:val="86"/>
          <w:marBottom w:val="0"/>
          <w:divBdr>
            <w:top w:val="none" w:sz="0" w:space="0" w:color="auto"/>
            <w:left w:val="none" w:sz="0" w:space="0" w:color="auto"/>
            <w:bottom w:val="none" w:sz="0" w:space="0" w:color="auto"/>
            <w:right w:val="none" w:sz="0" w:space="0" w:color="auto"/>
          </w:divBdr>
        </w:div>
      </w:divsChild>
    </w:div>
    <w:div w:id="1412047669">
      <w:bodyDiv w:val="1"/>
      <w:marLeft w:val="0"/>
      <w:marRight w:val="0"/>
      <w:marTop w:val="0"/>
      <w:marBottom w:val="0"/>
      <w:divBdr>
        <w:top w:val="none" w:sz="0" w:space="0" w:color="auto"/>
        <w:left w:val="none" w:sz="0" w:space="0" w:color="auto"/>
        <w:bottom w:val="none" w:sz="0" w:space="0" w:color="auto"/>
        <w:right w:val="none" w:sz="0" w:space="0" w:color="auto"/>
      </w:divBdr>
      <w:divsChild>
        <w:div w:id="338315621">
          <w:marLeft w:val="418"/>
          <w:marRight w:val="0"/>
          <w:marTop w:val="67"/>
          <w:marBottom w:val="0"/>
          <w:divBdr>
            <w:top w:val="none" w:sz="0" w:space="0" w:color="auto"/>
            <w:left w:val="none" w:sz="0" w:space="0" w:color="auto"/>
            <w:bottom w:val="none" w:sz="0" w:space="0" w:color="auto"/>
            <w:right w:val="none" w:sz="0" w:space="0" w:color="auto"/>
          </w:divBdr>
        </w:div>
      </w:divsChild>
    </w:div>
    <w:div w:id="1473522204">
      <w:bodyDiv w:val="1"/>
      <w:marLeft w:val="0"/>
      <w:marRight w:val="0"/>
      <w:marTop w:val="0"/>
      <w:marBottom w:val="0"/>
      <w:divBdr>
        <w:top w:val="none" w:sz="0" w:space="0" w:color="auto"/>
        <w:left w:val="none" w:sz="0" w:space="0" w:color="auto"/>
        <w:bottom w:val="none" w:sz="0" w:space="0" w:color="auto"/>
        <w:right w:val="none" w:sz="0" w:space="0" w:color="auto"/>
      </w:divBdr>
      <w:divsChild>
        <w:div w:id="1212112514">
          <w:marLeft w:val="418"/>
          <w:marRight w:val="0"/>
          <w:marTop w:val="67"/>
          <w:marBottom w:val="0"/>
          <w:divBdr>
            <w:top w:val="none" w:sz="0" w:space="0" w:color="auto"/>
            <w:left w:val="none" w:sz="0" w:space="0" w:color="auto"/>
            <w:bottom w:val="none" w:sz="0" w:space="0" w:color="auto"/>
            <w:right w:val="none" w:sz="0" w:space="0" w:color="auto"/>
          </w:divBdr>
        </w:div>
      </w:divsChild>
    </w:div>
    <w:div w:id="1794441561">
      <w:bodyDiv w:val="1"/>
      <w:marLeft w:val="0"/>
      <w:marRight w:val="0"/>
      <w:marTop w:val="0"/>
      <w:marBottom w:val="0"/>
      <w:divBdr>
        <w:top w:val="none" w:sz="0" w:space="0" w:color="auto"/>
        <w:left w:val="none" w:sz="0" w:space="0" w:color="auto"/>
        <w:bottom w:val="none" w:sz="0" w:space="0" w:color="auto"/>
        <w:right w:val="none" w:sz="0" w:space="0" w:color="auto"/>
      </w:divBdr>
    </w:div>
    <w:div w:id="1811556950">
      <w:bodyDiv w:val="1"/>
      <w:marLeft w:val="0"/>
      <w:marRight w:val="0"/>
      <w:marTop w:val="0"/>
      <w:marBottom w:val="0"/>
      <w:divBdr>
        <w:top w:val="none" w:sz="0" w:space="0" w:color="auto"/>
        <w:left w:val="none" w:sz="0" w:space="0" w:color="auto"/>
        <w:bottom w:val="none" w:sz="0" w:space="0" w:color="auto"/>
        <w:right w:val="none" w:sz="0" w:space="0" w:color="auto"/>
      </w:divBdr>
    </w:div>
    <w:div w:id="1951931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FA042-CD7B-441B-9E34-556402D810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TotalTime>
  <Pages>2</Pages>
  <Words>322</Words>
  <Characters>1714</Characters>
  <Application>Microsoft Office Word</Application>
  <DocSecurity>0</DocSecurity>
  <Lines>85</Lines>
  <Paragraphs>65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Henrik Asplund</cp:lastModifiedBy>
  <cp:revision>11</cp:revision>
  <dcterms:created xsi:type="dcterms:W3CDTF">2016-04-01T08:25:00Z</dcterms:created>
  <dcterms:modified xsi:type="dcterms:W3CDTF">2016-04-01T20:12:00Z</dcterms:modified>
</cp:coreProperties>
</file>